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6155777"/>
    <w:bookmarkStart w:id="1" w:name="_Toc238803087"/>
    <w:bookmarkStart w:id="2" w:name="_Toc238803888"/>
    <w:bookmarkStart w:id="3" w:name="_Toc298787970"/>
    <w:bookmarkStart w:id="4" w:name="_Toc298788159"/>
    <w:bookmarkStart w:id="5" w:name="_Toc298788642"/>
    <w:bookmarkStart w:id="6" w:name="_Toc305686692"/>
    <w:bookmarkStart w:id="7" w:name="_Toc306350114"/>
    <w:bookmarkStart w:id="8" w:name="_Toc331517266"/>
    <w:p w14:paraId="42983C38" w14:textId="3757544E" w:rsidR="005F282D" w:rsidRPr="00EF106B" w:rsidRDefault="00FC49D8" w:rsidP="00D53150">
      <w:pPr>
        <w:tabs>
          <w:tab w:val="left" w:pos="1619"/>
        </w:tabs>
        <w:jc w:val="center"/>
        <w:rPr>
          <w:rFonts w:asciiTheme="minorHAnsi" w:hAnsiTheme="minorHAnsi"/>
          <w:bCs/>
          <w:i/>
          <w:iCs/>
          <w:noProof/>
          <w:lang w:val="sv-SE"/>
        </w:rPr>
      </w:pPr>
      <w:r w:rsidRPr="003A1C01">
        <w:rPr>
          <w:rFonts w:ascii="Calibri" w:eastAsia="Calibri" w:hAnsi="Calibri"/>
          <w:b/>
          <w:noProof/>
          <w:szCs w:val="22"/>
        </w:rPr>
        <mc:AlternateContent>
          <mc:Choice Requires="wps">
            <w:drawing>
              <wp:anchor distT="0" distB="0" distL="114300" distR="114300" simplePos="0" relativeHeight="251658252" behindDoc="0" locked="0" layoutInCell="1" allowOverlap="1" wp14:anchorId="673C1087" wp14:editId="24DF186E">
                <wp:simplePos x="0" y="0"/>
                <wp:positionH relativeFrom="page">
                  <wp:posOffset>0</wp:posOffset>
                </wp:positionH>
                <wp:positionV relativeFrom="margin">
                  <wp:posOffset>947527</wp:posOffset>
                </wp:positionV>
                <wp:extent cx="1231900" cy="2726055"/>
                <wp:effectExtent l="0" t="0" r="6350" b="0"/>
                <wp:wrapSquare wrapText="bothSides"/>
                <wp:docPr id="221" name="Rectangle 221"/>
                <wp:cNvGraphicFramePr/>
                <a:graphic xmlns:a="http://schemas.openxmlformats.org/drawingml/2006/main">
                  <a:graphicData uri="http://schemas.microsoft.com/office/word/2010/wordprocessingShape">
                    <wps:wsp>
                      <wps:cNvSpPr/>
                      <wps:spPr>
                        <a:xfrm>
                          <a:off x="0" y="0"/>
                          <a:ext cx="1231900" cy="2726055"/>
                        </a:xfrm>
                        <a:prstGeom prst="rect">
                          <a:avLst/>
                        </a:prstGeom>
                        <a:solidFill>
                          <a:sysClr val="window" lastClr="FFFFFF">
                            <a:lumMod val="95000"/>
                          </a:sysClr>
                        </a:solidFill>
                        <a:ln w="12700" cap="flat" cmpd="sng" algn="ctr">
                          <a:noFill/>
                          <a:prstDash val="solid"/>
                          <a:miter lim="800000"/>
                        </a:ln>
                        <a:effectLst/>
                      </wps:spPr>
                      <wps:txbx>
                        <w:txbxContent>
                          <w:p w14:paraId="6255F9A4" w14:textId="4804BEED" w:rsidR="0056270E" w:rsidRPr="00EF106B" w:rsidRDefault="00D645CC" w:rsidP="0026710B">
                            <w:pPr>
                              <w:ind w:left="-142" w:right="-268"/>
                              <w:rPr>
                                <w:rFonts w:cs="Calibri"/>
                                <w:color w:val="000000"/>
                                <w:sz w:val="20"/>
                                <w:lang w:val="sv-SE"/>
                              </w:rPr>
                            </w:pPr>
                            <w:r w:rsidRPr="00EF106B">
                              <w:rPr>
                                <w:rFonts w:ascii="Calibri" w:eastAsia="Calibri" w:hAnsi="Calibri" w:cs="Calibri"/>
                                <w:b/>
                                <w:bCs/>
                                <w:sz w:val="20"/>
                                <w:szCs w:val="22"/>
                                <w:lang w:val="sv-SE"/>
                              </w:rPr>
                              <w:br/>
                            </w:r>
                            <w:r w:rsidR="00D834DF" w:rsidRPr="00EF106B">
                              <w:rPr>
                                <w:rFonts w:ascii="Calibri" w:eastAsia="Calibri" w:hAnsi="Calibri" w:cs="Calibri"/>
                                <w:b/>
                                <w:bCs/>
                                <w:sz w:val="20"/>
                                <w:szCs w:val="22"/>
                                <w:lang w:val="sv-SE"/>
                              </w:rPr>
                              <w:t xml:space="preserve">Hållbar investering: </w:t>
                            </w:r>
                            <w:r w:rsidR="00D834DF" w:rsidRPr="00EF106B">
                              <w:rPr>
                                <w:rFonts w:ascii="Calibri" w:eastAsia="Calibri" w:hAnsi="Calibri" w:cs="Calibri"/>
                                <w:sz w:val="20"/>
                                <w:szCs w:val="22"/>
                                <w:lang w:val="sv-SE"/>
                              </w:rPr>
                              <w:t xml:space="preserve">en investering </w:t>
                            </w:r>
                            <w:r w:rsidR="00B5674B" w:rsidRPr="00EF106B">
                              <w:rPr>
                                <w:rFonts w:ascii="Calibri" w:eastAsia="Calibri" w:hAnsi="Calibri" w:cs="Calibri"/>
                                <w:sz w:val="20"/>
                                <w:szCs w:val="22"/>
                                <w:lang w:val="sv-SE"/>
                              </w:rPr>
                              <w:t>i</w:t>
                            </w:r>
                            <w:r w:rsidR="00D834DF" w:rsidRPr="00EF106B">
                              <w:rPr>
                                <w:rFonts w:ascii="Calibri" w:eastAsia="Calibri" w:hAnsi="Calibri" w:cs="Calibri"/>
                                <w:sz w:val="20"/>
                                <w:szCs w:val="22"/>
                                <w:lang w:val="sv-SE"/>
                              </w:rPr>
                              <w:t xml:space="preserve"> ekonomisk verksamhet som bidrar till </w:t>
                            </w:r>
                            <w:r w:rsidR="005310B5" w:rsidRPr="00EF106B">
                              <w:rPr>
                                <w:rFonts w:ascii="Calibri" w:eastAsia="Calibri" w:hAnsi="Calibri" w:cs="Calibri"/>
                                <w:sz w:val="20"/>
                                <w:szCs w:val="22"/>
                                <w:lang w:val="sv-SE"/>
                              </w:rPr>
                              <w:t>ett miljömål eller social</w:t>
                            </w:r>
                            <w:r w:rsidR="00A939C7"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 förutsatt att investeringen inte orsakar betydande skada för något annat miljömål eller social</w:t>
                            </w:r>
                            <w:r w:rsidR="00154152"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w:t>
                            </w:r>
                            <w:r w:rsidR="00264DEA" w:rsidRPr="00EF106B">
                              <w:rPr>
                                <w:rFonts w:ascii="Calibri" w:eastAsia="Calibri" w:hAnsi="Calibri" w:cs="Calibri"/>
                                <w:sz w:val="20"/>
                                <w:szCs w:val="22"/>
                                <w:lang w:val="sv-SE"/>
                              </w:rPr>
                              <w:t xml:space="preserve"> och att investeringsobjekten följer praxis för god styrning.</w:t>
                            </w:r>
                          </w:p>
                          <w:p w14:paraId="1756E7E4" w14:textId="77777777" w:rsidR="0056270E" w:rsidRPr="00EF106B" w:rsidRDefault="0056270E" w:rsidP="0026710B">
                            <w:pPr>
                              <w:rPr>
                                <w:rFonts w:cs="Calibri"/>
                                <w:bCs/>
                                <w:color w:val="000000"/>
                                <w:sz w:val="20"/>
                                <w:lang w:val="sv-SE"/>
                              </w:rPr>
                            </w:pPr>
                          </w:p>
                          <w:p w14:paraId="7C0ACB19" w14:textId="77777777" w:rsidR="0056270E" w:rsidRPr="00EF106B" w:rsidRDefault="0056270E" w:rsidP="0026710B">
                            <w:pPr>
                              <w:rPr>
                                <w:rFonts w:cs="Calibri"/>
                                <w:bCs/>
                                <w:color w:val="000000"/>
                                <w:sz w:val="20"/>
                                <w:lang w:val="sv-SE"/>
                              </w:rPr>
                            </w:pPr>
                          </w:p>
                          <w:p w14:paraId="451E83E7" w14:textId="77777777" w:rsidR="0056270E" w:rsidRPr="00EF106B" w:rsidRDefault="0056270E" w:rsidP="0026710B">
                            <w:pPr>
                              <w:rPr>
                                <w:rFonts w:cs="Calibri"/>
                                <w:bCs/>
                                <w:color w:val="000000"/>
                                <w:sz w:val="20"/>
                                <w:lang w:val="sv-SE"/>
                              </w:rPr>
                            </w:pPr>
                          </w:p>
                          <w:p w14:paraId="3EB71EA4" w14:textId="77777777" w:rsidR="0056270E" w:rsidRPr="00EF106B" w:rsidRDefault="0056270E" w:rsidP="0026710B">
                            <w:pPr>
                              <w:rPr>
                                <w:rFonts w:cs="Calibri"/>
                                <w:bCs/>
                                <w:color w:val="000000"/>
                                <w:sz w:val="20"/>
                                <w:lang w:val="sv-SE"/>
                              </w:rPr>
                            </w:pPr>
                          </w:p>
                          <w:p w14:paraId="121F5EBC" w14:textId="77777777" w:rsidR="0056270E" w:rsidRPr="00EF106B" w:rsidRDefault="0056270E" w:rsidP="0026710B">
                            <w:pPr>
                              <w:rPr>
                                <w:rFonts w:cs="Calibri"/>
                                <w:bCs/>
                                <w:color w:val="000000"/>
                                <w:sz w:val="20"/>
                                <w:lang w:val="sv-SE"/>
                              </w:rPr>
                            </w:pPr>
                          </w:p>
                          <w:p w14:paraId="58820E03" w14:textId="77777777" w:rsidR="0056270E" w:rsidRPr="00EF106B" w:rsidRDefault="0056270E" w:rsidP="0026710B">
                            <w:pPr>
                              <w:rPr>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C1087" id="Rectangle 221" o:spid="_x0000_s1026" style="position:absolute;left:0;text-align:left;margin-left:0;margin-top:74.6pt;width:97pt;height:214.6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" fillcolor="#f2f2f2" stroked="f" strokeweight="1pt">
                <v:textbox inset="4mm,1mm,7mm">
                  <w:txbxContent>
                    <w:p w14:paraId="6255F9A4" w14:textId="4804BEED" w:rsidR="0056270E" w:rsidRPr="00EF106B" w:rsidRDefault="00D645CC" w:rsidP="0026710B">
                      <w:pPr>
                        <w:ind w:left="-142" w:right="-268"/>
                        <w:rPr>
                          <w:rFonts w:cs="Calibri"/>
                          <w:color w:val="000000"/>
                          <w:sz w:val="20"/>
                          <w:lang w:val="sv-SE"/>
                        </w:rPr>
                      </w:pPr>
                      <w:r w:rsidRPr="00EF106B">
                        <w:rPr>
                          <w:rFonts w:ascii="Calibri" w:eastAsia="Calibri" w:hAnsi="Calibri" w:cs="Calibri"/>
                          <w:b/>
                          <w:bCs/>
                          <w:sz w:val="20"/>
                          <w:szCs w:val="22"/>
                          <w:lang w:val="sv-SE"/>
                        </w:rPr>
                        <w:br/>
                      </w:r>
                      <w:r w:rsidR="00D834DF" w:rsidRPr="00EF106B">
                        <w:rPr>
                          <w:rFonts w:ascii="Calibri" w:eastAsia="Calibri" w:hAnsi="Calibri" w:cs="Calibri"/>
                          <w:b/>
                          <w:bCs/>
                          <w:sz w:val="20"/>
                          <w:szCs w:val="22"/>
                          <w:lang w:val="sv-SE"/>
                        </w:rPr>
                        <w:t xml:space="preserve">Hållbar investering: </w:t>
                      </w:r>
                      <w:r w:rsidR="00D834DF" w:rsidRPr="00EF106B">
                        <w:rPr>
                          <w:rFonts w:ascii="Calibri" w:eastAsia="Calibri" w:hAnsi="Calibri" w:cs="Calibri"/>
                          <w:sz w:val="20"/>
                          <w:szCs w:val="22"/>
                          <w:lang w:val="sv-SE"/>
                        </w:rPr>
                        <w:t xml:space="preserve">en investering </w:t>
                      </w:r>
                      <w:r w:rsidR="00B5674B" w:rsidRPr="00EF106B">
                        <w:rPr>
                          <w:rFonts w:ascii="Calibri" w:eastAsia="Calibri" w:hAnsi="Calibri" w:cs="Calibri"/>
                          <w:sz w:val="20"/>
                          <w:szCs w:val="22"/>
                          <w:lang w:val="sv-SE"/>
                        </w:rPr>
                        <w:t>i</w:t>
                      </w:r>
                      <w:r w:rsidR="00D834DF" w:rsidRPr="00EF106B">
                        <w:rPr>
                          <w:rFonts w:ascii="Calibri" w:eastAsia="Calibri" w:hAnsi="Calibri" w:cs="Calibri"/>
                          <w:sz w:val="20"/>
                          <w:szCs w:val="22"/>
                          <w:lang w:val="sv-SE"/>
                        </w:rPr>
                        <w:t xml:space="preserve"> ekonomisk verksamhet som bidrar till </w:t>
                      </w:r>
                      <w:r w:rsidR="005310B5" w:rsidRPr="00EF106B">
                        <w:rPr>
                          <w:rFonts w:ascii="Calibri" w:eastAsia="Calibri" w:hAnsi="Calibri" w:cs="Calibri"/>
                          <w:sz w:val="20"/>
                          <w:szCs w:val="22"/>
                          <w:lang w:val="sv-SE"/>
                        </w:rPr>
                        <w:t>ett miljömål eller social</w:t>
                      </w:r>
                      <w:r w:rsidR="00A939C7"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 förutsatt att investeringen inte orsakar betydande skada för något annat miljömål eller social</w:t>
                      </w:r>
                      <w:r w:rsidR="00154152"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w:t>
                      </w:r>
                      <w:r w:rsidR="00264DEA" w:rsidRPr="00EF106B">
                        <w:rPr>
                          <w:rFonts w:ascii="Calibri" w:eastAsia="Calibri" w:hAnsi="Calibri" w:cs="Calibri"/>
                          <w:sz w:val="20"/>
                          <w:szCs w:val="22"/>
                          <w:lang w:val="sv-SE"/>
                        </w:rPr>
                        <w:t xml:space="preserve"> och att investeringsobjekten följer praxis för god styrning.</w:t>
                      </w:r>
                    </w:p>
                    <w:p w14:paraId="1756E7E4" w14:textId="77777777" w:rsidR="0056270E" w:rsidRPr="00EF106B" w:rsidRDefault="0056270E" w:rsidP="0026710B">
                      <w:pPr>
                        <w:rPr>
                          <w:rFonts w:cs="Calibri"/>
                          <w:bCs/>
                          <w:color w:val="000000"/>
                          <w:sz w:val="20"/>
                          <w:lang w:val="sv-SE"/>
                        </w:rPr>
                      </w:pPr>
                    </w:p>
                    <w:p w14:paraId="7C0ACB19" w14:textId="77777777" w:rsidR="0056270E" w:rsidRPr="00EF106B" w:rsidRDefault="0056270E" w:rsidP="0026710B">
                      <w:pPr>
                        <w:rPr>
                          <w:rFonts w:cs="Calibri"/>
                          <w:bCs/>
                          <w:color w:val="000000"/>
                          <w:sz w:val="20"/>
                          <w:lang w:val="sv-SE"/>
                        </w:rPr>
                      </w:pPr>
                    </w:p>
                    <w:p w14:paraId="451E83E7" w14:textId="77777777" w:rsidR="0056270E" w:rsidRPr="00EF106B" w:rsidRDefault="0056270E" w:rsidP="0026710B">
                      <w:pPr>
                        <w:rPr>
                          <w:rFonts w:cs="Calibri"/>
                          <w:bCs/>
                          <w:color w:val="000000"/>
                          <w:sz w:val="20"/>
                          <w:lang w:val="sv-SE"/>
                        </w:rPr>
                      </w:pPr>
                    </w:p>
                    <w:p w14:paraId="3EB71EA4" w14:textId="77777777" w:rsidR="0056270E" w:rsidRPr="00EF106B" w:rsidRDefault="0056270E" w:rsidP="0026710B">
                      <w:pPr>
                        <w:rPr>
                          <w:rFonts w:cs="Calibri"/>
                          <w:bCs/>
                          <w:color w:val="000000"/>
                          <w:sz w:val="20"/>
                          <w:lang w:val="sv-SE"/>
                        </w:rPr>
                      </w:pPr>
                    </w:p>
                    <w:p w14:paraId="121F5EBC" w14:textId="77777777" w:rsidR="0056270E" w:rsidRPr="00EF106B" w:rsidRDefault="0056270E" w:rsidP="0026710B">
                      <w:pPr>
                        <w:rPr>
                          <w:rFonts w:cs="Calibri"/>
                          <w:bCs/>
                          <w:color w:val="000000"/>
                          <w:sz w:val="20"/>
                          <w:lang w:val="sv-SE"/>
                        </w:rPr>
                      </w:pPr>
                    </w:p>
                    <w:p w14:paraId="58820E03" w14:textId="77777777" w:rsidR="0056270E" w:rsidRPr="00EF106B" w:rsidRDefault="0056270E" w:rsidP="0026710B">
                      <w:pPr>
                        <w:rPr>
                          <w:color w:val="000000"/>
                          <w:lang w:val="sv-SE"/>
                        </w:rPr>
                      </w:pPr>
                    </w:p>
                  </w:txbxContent>
                </v:textbox>
                <w10:wrap type="square" anchorx="page" anchory="margin"/>
              </v:rect>
            </w:pict>
          </mc:Fallback>
        </mc:AlternateContent>
      </w:r>
    </w:p>
    <w:bookmarkEnd w:id="0"/>
    <w:p w14:paraId="152445A1" w14:textId="77777777" w:rsidR="007807CA" w:rsidRPr="007807CA" w:rsidRDefault="007807CA" w:rsidP="007807CA">
      <w:pPr>
        <w:tabs>
          <w:tab w:val="center" w:pos="4513"/>
          <w:tab w:val="right" w:pos="9026"/>
        </w:tabs>
        <w:spacing w:after="0"/>
        <w:rPr>
          <w:rFonts w:ascii="Calibri" w:hAnsi="Calibri"/>
          <w:b/>
          <w:noProof/>
          <w:szCs w:val="24"/>
          <w:lang w:val="sv-SE" w:eastAsia="en-US"/>
        </w:rPr>
      </w:pPr>
    </w:p>
    <w:p w14:paraId="2E56A7B5" w14:textId="752368E9" w:rsidR="0026710B" w:rsidRDefault="007807CA" w:rsidP="007807CA">
      <w:pPr>
        <w:tabs>
          <w:tab w:val="center" w:pos="4513"/>
          <w:tab w:val="right" w:pos="9026"/>
        </w:tabs>
        <w:spacing w:after="0"/>
        <w:rPr>
          <w:rFonts w:ascii="Calibri" w:hAnsi="Calibri"/>
          <w:b/>
          <w:bCs/>
          <w:noProof/>
          <w:szCs w:val="24"/>
          <w:lang w:val="sv-SE" w:eastAsia="en-US"/>
        </w:rPr>
      </w:pPr>
      <w:r w:rsidRPr="007807CA">
        <w:rPr>
          <w:rFonts w:ascii="Calibri" w:hAnsi="Calibri"/>
          <w:b/>
          <w:bCs/>
          <w:noProof/>
          <w:szCs w:val="24"/>
          <w:lang w:val="sv-SE" w:eastAsia="en-US"/>
        </w:rPr>
        <w:t>Mall som avser regelbundna upplysningar för de finansiella produkter som avses i</w:t>
      </w:r>
      <w:r w:rsidR="0038673E">
        <w:rPr>
          <w:rFonts w:ascii="Calibri" w:hAnsi="Calibri"/>
          <w:b/>
          <w:bCs/>
          <w:noProof/>
          <w:szCs w:val="24"/>
          <w:lang w:val="sv-SE" w:eastAsia="en-US"/>
        </w:rPr>
        <w:t xml:space="preserve"> </w:t>
      </w:r>
      <w:r w:rsidRPr="007807CA">
        <w:rPr>
          <w:rFonts w:ascii="Calibri" w:hAnsi="Calibri"/>
          <w:b/>
          <w:bCs/>
          <w:noProof/>
          <w:szCs w:val="24"/>
          <w:lang w:val="sv-SE" w:eastAsia="en-US"/>
        </w:rPr>
        <w:t>artikel 8.1, 8.2 och 8.2a i förordning (EU) 2019/2088 och artikel 6 första stycket i</w:t>
      </w:r>
      <w:r w:rsidR="00B41FA5">
        <w:rPr>
          <w:rFonts w:ascii="Calibri" w:hAnsi="Calibri"/>
          <w:b/>
          <w:bCs/>
          <w:noProof/>
          <w:szCs w:val="24"/>
          <w:lang w:val="sv-SE" w:eastAsia="en-US"/>
        </w:rPr>
        <w:t xml:space="preserve"> </w:t>
      </w:r>
      <w:r w:rsidRPr="007807CA">
        <w:rPr>
          <w:rFonts w:ascii="Calibri" w:hAnsi="Calibri"/>
          <w:b/>
          <w:bCs/>
          <w:noProof/>
          <w:szCs w:val="24"/>
          <w:lang w:val="sv-SE" w:eastAsia="en-US"/>
        </w:rPr>
        <w:t>förordning (EU) 2020/852</w:t>
      </w:r>
    </w:p>
    <w:p w14:paraId="56E965C0" w14:textId="77777777" w:rsidR="00F55D70" w:rsidRDefault="00F55D70" w:rsidP="007807CA">
      <w:pPr>
        <w:tabs>
          <w:tab w:val="center" w:pos="4513"/>
          <w:tab w:val="right" w:pos="9026"/>
        </w:tabs>
        <w:spacing w:after="0"/>
        <w:rPr>
          <w:rFonts w:ascii="Calibri" w:hAnsi="Calibri"/>
          <w:b/>
          <w:bCs/>
          <w:noProof/>
          <w:szCs w:val="24"/>
          <w:lang w:val="sv-SE" w:eastAsia="en-US"/>
        </w:rPr>
      </w:pPr>
    </w:p>
    <w:p w14:paraId="1789F6DA" w14:textId="77777777" w:rsidR="007807CA" w:rsidRPr="00EF106B" w:rsidRDefault="007807CA" w:rsidP="007807CA">
      <w:pPr>
        <w:tabs>
          <w:tab w:val="center" w:pos="4513"/>
          <w:tab w:val="right" w:pos="9026"/>
        </w:tabs>
        <w:spacing w:after="0"/>
        <w:rPr>
          <w:rFonts w:ascii="Calibri" w:eastAsia="Calibri" w:hAnsi="Calibri"/>
          <w:b/>
          <w:noProof/>
          <w:sz w:val="20"/>
          <w:lang w:val="sv-SE" w:eastAsia="en-US"/>
        </w:rPr>
      </w:pPr>
    </w:p>
    <w:p w14:paraId="4D6C86D9" w14:textId="48855B69" w:rsidR="0026710B" w:rsidRPr="00EF106B" w:rsidRDefault="0026710B" w:rsidP="002A78D0">
      <w:pPr>
        <w:tabs>
          <w:tab w:val="center" w:pos="4513"/>
          <w:tab w:val="right" w:pos="9026"/>
        </w:tabs>
        <w:spacing w:after="0"/>
        <w:ind w:left="-567"/>
        <w:jc w:val="both"/>
        <w:rPr>
          <w:rFonts w:ascii="Calibri" w:eastAsia="Calibri" w:hAnsi="Calibri"/>
          <w:b/>
          <w:noProof/>
          <w:sz w:val="20"/>
          <w:lang w:val="sv-SE" w:eastAsia="en-US"/>
        </w:rPr>
      </w:pPr>
      <w:r w:rsidRPr="00EF106B">
        <w:rPr>
          <w:rFonts w:ascii="Calibri" w:eastAsia="Calibri" w:hAnsi="Calibri"/>
          <w:b/>
          <w:noProof/>
          <w:sz w:val="20"/>
          <w:lang w:val="sv-SE" w:eastAsia="en-US"/>
        </w:rPr>
        <w:t>Pro</w:t>
      </w:r>
      <w:r w:rsidR="00D645CC" w:rsidRPr="00EF106B">
        <w:rPr>
          <w:rFonts w:ascii="Calibri" w:eastAsia="Calibri" w:hAnsi="Calibri"/>
          <w:b/>
          <w:noProof/>
          <w:sz w:val="20"/>
          <w:lang w:val="sv-SE" w:eastAsia="en-US"/>
        </w:rPr>
        <w:t>duktnamn</w:t>
      </w:r>
      <w:r w:rsidRPr="00EF106B">
        <w:rPr>
          <w:rFonts w:ascii="Calibri" w:eastAsia="Calibri" w:hAnsi="Calibri"/>
          <w:b/>
          <w:noProof/>
          <w:sz w:val="20"/>
          <w:lang w:val="sv-SE" w:eastAsia="en-US"/>
        </w:rPr>
        <w:t>:</w:t>
      </w:r>
      <w:r w:rsidRPr="00396E92">
        <w:rPr>
          <w:rFonts w:ascii="Calibri" w:eastAsia="Calibri" w:hAnsi="Calibri"/>
          <w:b/>
          <w:noProof/>
          <w:color w:val="000000" w:themeColor="text1"/>
          <w:sz w:val="20"/>
          <w:lang w:val="sv-SE" w:eastAsia="en-US"/>
        </w:rPr>
        <w:t xml:space="preserve"> </w:t>
      </w:r>
      <w:sdt>
        <w:sdtPr>
          <w:rPr>
            <w:rFonts w:ascii="Calibri" w:eastAsia="Calibri" w:hAnsi="Calibri"/>
            <w:b/>
            <w:noProof/>
            <w:color w:val="000000" w:themeColor="text1"/>
            <w:sz w:val="20"/>
            <w:lang w:val="sv-SE" w:eastAsia="en-US"/>
          </w:rPr>
          <w:id w:val="1925369525"/>
          <w:placeholder>
            <w:docPart w:val="DefaultPlaceholder_-1854013440"/>
          </w:placeholder>
          <w:text/>
        </w:sdtPr>
        <w:sdtEndPr/>
        <w:sdtContent>
          <w:r w:rsidR="00477A1B">
            <w:rPr>
              <w:rFonts w:ascii="Calibri" w:eastAsia="Calibri" w:hAnsi="Calibri"/>
              <w:b/>
              <w:noProof/>
              <w:color w:val="000000" w:themeColor="text1"/>
              <w:sz w:val="20"/>
              <w:lang w:val="sv-SE" w:eastAsia="en-US"/>
            </w:rPr>
            <w:t>Carnegie Hållbar</w:t>
          </w:r>
        </w:sdtContent>
      </w:sdt>
      <w:r w:rsidR="000B6AD7" w:rsidRPr="00396E92">
        <w:rPr>
          <w:rFonts w:ascii="Calibri" w:eastAsia="Calibri" w:hAnsi="Calibri"/>
          <w:b/>
          <w:noProof/>
          <w:color w:val="000000" w:themeColor="text1"/>
          <w:sz w:val="20"/>
          <w:lang w:val="sv-SE" w:eastAsia="en-US"/>
        </w:rPr>
        <w:t xml:space="preserve">  </w:t>
      </w:r>
      <w:r w:rsidR="000B6AD7" w:rsidRPr="00EF106B">
        <w:rPr>
          <w:rFonts w:ascii="Calibri" w:eastAsia="Calibri" w:hAnsi="Calibri"/>
          <w:b/>
          <w:noProof/>
          <w:sz w:val="20"/>
          <w:lang w:val="sv-SE" w:eastAsia="en-US"/>
        </w:rPr>
        <w:t xml:space="preserve">                   </w:t>
      </w:r>
      <w:r w:rsidR="00D645CC" w:rsidRPr="00EF106B">
        <w:rPr>
          <w:rFonts w:ascii="Calibri" w:eastAsia="Calibri" w:hAnsi="Calibri"/>
          <w:b/>
          <w:noProof/>
          <w:sz w:val="20"/>
          <w:lang w:val="sv-SE" w:eastAsia="en-US"/>
        </w:rPr>
        <w:t>Identifieringskod för juridiska personer</w:t>
      </w:r>
      <w:r w:rsidRPr="00EF106B">
        <w:rPr>
          <w:rFonts w:ascii="Calibri" w:eastAsia="Calibri" w:hAnsi="Calibri"/>
          <w:b/>
          <w:noProof/>
          <w:sz w:val="20"/>
          <w:lang w:val="sv-SE" w:eastAsia="en-US"/>
        </w:rPr>
        <w:t xml:space="preserve">: </w:t>
      </w:r>
      <w:sdt>
        <w:sdtPr>
          <w:rPr>
            <w:rFonts w:ascii="Calibri" w:eastAsia="Calibri" w:hAnsi="Calibri"/>
            <w:b/>
            <w:noProof/>
            <w:color w:val="000000" w:themeColor="text1"/>
            <w:sz w:val="20"/>
            <w:lang w:val="sv-SE" w:eastAsia="en-US"/>
          </w:rPr>
          <w:id w:val="-1869751828"/>
          <w:placeholder>
            <w:docPart w:val="DefaultPlaceholder_-1854013440"/>
          </w:placeholder>
          <w:text/>
        </w:sdtPr>
        <w:sdtEndPr/>
        <w:sdtContent>
          <w:r w:rsidR="00EF106B" w:rsidRPr="001649B7">
            <w:rPr>
              <w:rFonts w:ascii="Calibri" w:eastAsia="Calibri" w:hAnsi="Calibri"/>
              <w:b/>
              <w:noProof/>
              <w:color w:val="000000" w:themeColor="text1"/>
              <w:sz w:val="20"/>
              <w:lang w:val="sv-SE" w:eastAsia="en-US"/>
            </w:rPr>
            <w:t>529900BR5NZNQZEVQ417</w:t>
          </w:r>
        </w:sdtContent>
      </w:sdt>
    </w:p>
    <w:p w14:paraId="577E003B" w14:textId="78A2170F" w:rsidR="0026710B" w:rsidRPr="00EF106B" w:rsidRDefault="0026710B" w:rsidP="0026710B">
      <w:pPr>
        <w:tabs>
          <w:tab w:val="center" w:pos="4513"/>
          <w:tab w:val="right" w:pos="9026"/>
        </w:tabs>
        <w:spacing w:after="0"/>
        <w:rPr>
          <w:rFonts w:ascii="Calibri" w:eastAsia="Calibri" w:hAnsi="Calibri"/>
          <w:noProof/>
          <w:color w:val="C00000"/>
          <w:sz w:val="18"/>
          <w:szCs w:val="18"/>
          <w:lang w:val="sv-SE" w:eastAsia="en-US"/>
        </w:rPr>
      </w:pPr>
    </w:p>
    <w:p w14:paraId="17DBC9A1" w14:textId="00E63F44" w:rsidR="0026710B" w:rsidRPr="003A1C01" w:rsidRDefault="004726AD" w:rsidP="0026710B">
      <w:pPr>
        <w:tabs>
          <w:tab w:val="center" w:pos="4513"/>
          <w:tab w:val="right" w:pos="9026"/>
        </w:tabs>
        <w:spacing w:after="0"/>
        <w:ind w:left="-567"/>
        <w:jc w:val="center"/>
        <w:rPr>
          <w:rFonts w:ascii="Lucida Sans" w:eastAsia="Calibri" w:hAnsi="Lucida Sans"/>
          <w:b/>
          <w:bCs/>
          <w:noProof/>
          <w:color w:val="49AB74"/>
          <w:sz w:val="36"/>
          <w:szCs w:val="40"/>
          <w:lang w:eastAsia="en-US"/>
        </w:rPr>
      </w:pPr>
      <w:r>
        <w:rPr>
          <w:rFonts w:ascii="Lucida Sans" w:eastAsia="Calibri" w:hAnsi="Lucida Sans"/>
          <w:b/>
          <w:bCs/>
          <w:noProof/>
          <w:color w:val="49AB74"/>
          <w:sz w:val="36"/>
          <w:szCs w:val="40"/>
          <w:lang w:eastAsia="en-US"/>
        </w:rPr>
        <w:t>Mil</w:t>
      </w:r>
      <w:r w:rsidR="00CD48F7">
        <w:rPr>
          <w:rFonts w:ascii="Lucida Sans" w:eastAsia="Calibri" w:hAnsi="Lucida Sans"/>
          <w:b/>
          <w:bCs/>
          <w:noProof/>
          <w:color w:val="49AB74"/>
          <w:sz w:val="36"/>
          <w:szCs w:val="40"/>
          <w:lang w:eastAsia="en-US"/>
        </w:rPr>
        <w:t>jörelaterade och/eller sociala egenskaper</w:t>
      </w:r>
    </w:p>
    <w:p w14:paraId="65D2D212" w14:textId="4A8E8097" w:rsidR="0026710B" w:rsidRDefault="0026710B" w:rsidP="0026710B">
      <w:pPr>
        <w:spacing w:after="0" w:line="259" w:lineRule="auto"/>
        <w:rPr>
          <w:rFonts w:ascii="Calibri" w:eastAsia="Calibri" w:hAnsi="Calibri"/>
          <w:bCs/>
          <w:iCs/>
          <w:noProof/>
          <w:sz w:val="18"/>
          <w:szCs w:val="22"/>
          <w:lang w:eastAsia="en-US"/>
        </w:rPr>
      </w:pPr>
    </w:p>
    <w:p w14:paraId="63D1D94C" w14:textId="3CC56D1D" w:rsidR="0026710B" w:rsidRPr="003A1C01" w:rsidRDefault="0026710B" w:rsidP="0026710B">
      <w:pPr>
        <w:spacing w:after="0" w:line="259" w:lineRule="auto"/>
        <w:ind w:right="141"/>
        <w:rPr>
          <w:rFonts w:ascii="Calibri" w:eastAsia="Calibri" w:hAnsi="Calibri"/>
          <w:b/>
          <w:bCs/>
          <w:noProof/>
          <w:sz w:val="24"/>
          <w:szCs w:val="24"/>
          <w:lang w:eastAsia="en-US"/>
        </w:rPr>
      </w:pPr>
      <w:r w:rsidRPr="003A1C01">
        <w:rPr>
          <w:rFonts w:ascii="Calibri" w:eastAsia="Calibri" w:hAnsi="Calibri"/>
          <w:b/>
          <w:noProof/>
          <w:szCs w:val="22"/>
        </w:rPr>
        <mc:AlternateContent>
          <mc:Choice Requires="wps">
            <w:drawing>
              <wp:anchor distT="0" distB="0" distL="114300" distR="114300" simplePos="0" relativeHeight="251658253" behindDoc="0" locked="0" layoutInCell="1" allowOverlap="1" wp14:anchorId="36B031ED" wp14:editId="475F0946">
                <wp:simplePos x="0" y="0"/>
                <wp:positionH relativeFrom="page">
                  <wp:align>left</wp:align>
                </wp:positionH>
                <wp:positionV relativeFrom="margin">
                  <wp:posOffset>3771900</wp:posOffset>
                </wp:positionV>
                <wp:extent cx="1231900" cy="3554095"/>
                <wp:effectExtent l="0" t="0" r="6350" b="8255"/>
                <wp:wrapSquare wrapText="bothSides"/>
                <wp:docPr id="37" name="Rectangle 37"/>
                <wp:cNvGraphicFramePr/>
                <a:graphic xmlns:a="http://schemas.openxmlformats.org/drawingml/2006/main">
                  <a:graphicData uri="http://schemas.microsoft.com/office/word/2010/wordprocessingShape">
                    <wps:wsp>
                      <wps:cNvSpPr/>
                      <wps:spPr>
                        <a:xfrm>
                          <a:off x="0" y="0"/>
                          <a:ext cx="1231900" cy="3554095"/>
                        </a:xfrm>
                        <a:prstGeom prst="rect">
                          <a:avLst/>
                        </a:prstGeom>
                        <a:solidFill>
                          <a:sysClr val="window" lastClr="FFFFFF">
                            <a:lumMod val="95000"/>
                          </a:sysClr>
                        </a:solidFill>
                        <a:ln w="12700" cap="flat" cmpd="sng" algn="ctr">
                          <a:noFill/>
                          <a:prstDash val="solid"/>
                          <a:miter lim="800000"/>
                        </a:ln>
                        <a:effectLst/>
                      </wps:spPr>
                      <wps:txbx>
                        <w:txbxContent>
                          <w:p w14:paraId="6129C34E" w14:textId="2391517E" w:rsidR="0056270E" w:rsidRPr="00EF106B" w:rsidRDefault="00CD48F7" w:rsidP="0026710B">
                            <w:pPr>
                              <w:ind w:left="-142" w:right="-295"/>
                              <w:rPr>
                                <w:rFonts w:asciiTheme="minorHAnsi" w:hAnsiTheme="minorHAnsi" w:cstheme="minorHAnsi"/>
                                <w:bCs/>
                                <w:color w:val="000000"/>
                                <w:sz w:val="20"/>
                                <w:lang w:val="sv-SE"/>
                              </w:rPr>
                            </w:pPr>
                            <w:r w:rsidRPr="00EF106B">
                              <w:rPr>
                                <w:rFonts w:asciiTheme="minorHAnsi" w:hAnsiTheme="minorHAnsi" w:cstheme="minorHAnsi"/>
                                <w:b/>
                                <w:color w:val="000000"/>
                                <w:sz w:val="20"/>
                                <w:lang w:val="sv-SE"/>
                              </w:rPr>
                              <w:t xml:space="preserve">EU-taxonomin </w:t>
                            </w:r>
                            <w:r w:rsidRPr="00EF106B">
                              <w:rPr>
                                <w:rFonts w:asciiTheme="minorHAnsi" w:hAnsiTheme="minorHAnsi" w:cstheme="minorHAnsi"/>
                                <w:bCs/>
                                <w:color w:val="000000"/>
                                <w:sz w:val="20"/>
                                <w:lang w:val="sv-SE"/>
                              </w:rPr>
                              <w:t>är ett klassificeringssystem</w:t>
                            </w:r>
                            <w:r w:rsidR="000D267A" w:rsidRPr="00EF106B">
                              <w:rPr>
                                <w:rFonts w:asciiTheme="minorHAnsi" w:hAnsiTheme="minorHAnsi" w:cstheme="minorHAnsi"/>
                                <w:bCs/>
                                <w:color w:val="000000"/>
                                <w:sz w:val="20"/>
                                <w:lang w:val="sv-SE"/>
                              </w:rPr>
                              <w:t xml:space="preserve"> som </w:t>
                            </w:r>
                            <w:r w:rsidR="008E4FEF" w:rsidRPr="00EF106B">
                              <w:rPr>
                                <w:rFonts w:asciiTheme="minorHAnsi" w:hAnsiTheme="minorHAnsi" w:cstheme="minorHAnsi"/>
                                <w:bCs/>
                                <w:color w:val="000000"/>
                                <w:sz w:val="20"/>
                                <w:lang w:val="sv-SE"/>
                              </w:rPr>
                              <w:t>fastställs</w:t>
                            </w:r>
                            <w:r w:rsidR="000D267A" w:rsidRPr="00EF106B">
                              <w:rPr>
                                <w:rFonts w:asciiTheme="minorHAnsi" w:hAnsiTheme="minorHAnsi" w:cstheme="minorHAnsi"/>
                                <w:bCs/>
                                <w:color w:val="000000"/>
                                <w:sz w:val="20"/>
                                <w:lang w:val="sv-SE"/>
                              </w:rPr>
                              <w:t xml:space="preserve"> </w:t>
                            </w:r>
                            <w:r w:rsidR="00EF1CFC" w:rsidRPr="00EF106B">
                              <w:rPr>
                                <w:rFonts w:asciiTheme="minorHAnsi" w:hAnsiTheme="minorHAnsi" w:cstheme="minorHAnsi"/>
                                <w:bCs/>
                                <w:color w:val="000000"/>
                                <w:sz w:val="20"/>
                                <w:lang w:val="sv-SE"/>
                              </w:rPr>
                              <w:t>i</w:t>
                            </w:r>
                            <w:r w:rsidR="000D267A" w:rsidRPr="00EF106B">
                              <w:rPr>
                                <w:rFonts w:asciiTheme="minorHAnsi" w:hAnsiTheme="minorHAnsi" w:cstheme="minorHAnsi"/>
                                <w:bCs/>
                                <w:color w:val="000000"/>
                                <w:sz w:val="20"/>
                                <w:lang w:val="sv-SE"/>
                              </w:rPr>
                              <w:t xml:space="preserve"> förordning (EU) 2020/852, där det fastställs en förteckning över </w:t>
                            </w:r>
                            <w:r w:rsidR="000D267A" w:rsidRPr="00EF106B">
                              <w:rPr>
                                <w:rFonts w:asciiTheme="minorHAnsi" w:hAnsiTheme="minorHAnsi" w:cstheme="minorHAnsi"/>
                                <w:b/>
                                <w:color w:val="000000"/>
                                <w:sz w:val="20"/>
                                <w:lang w:val="sv-SE"/>
                              </w:rPr>
                              <w:t>miljömässigt hållbara ekonomiska verksamheter</w:t>
                            </w:r>
                            <w:r w:rsidR="000D267A" w:rsidRPr="00EF106B">
                              <w:rPr>
                                <w:rFonts w:asciiTheme="minorHAnsi" w:hAnsiTheme="minorHAnsi" w:cstheme="minorHAnsi"/>
                                <w:bCs/>
                                <w:color w:val="000000"/>
                                <w:sz w:val="20"/>
                                <w:lang w:val="sv-SE"/>
                              </w:rPr>
                              <w:t xml:space="preserve">. Förordningen </w:t>
                            </w:r>
                            <w:r w:rsidR="001B6E11" w:rsidRPr="00EF106B">
                              <w:rPr>
                                <w:rFonts w:asciiTheme="minorHAnsi" w:hAnsiTheme="minorHAnsi" w:cstheme="minorHAnsi"/>
                                <w:bCs/>
                                <w:color w:val="000000"/>
                                <w:sz w:val="20"/>
                                <w:lang w:val="sv-SE"/>
                              </w:rPr>
                              <w:t>innehåller</w:t>
                            </w:r>
                            <w:r w:rsidR="000D267A" w:rsidRPr="00EF106B">
                              <w:rPr>
                                <w:rFonts w:asciiTheme="minorHAnsi" w:hAnsiTheme="minorHAnsi" w:cstheme="minorHAnsi"/>
                                <w:bCs/>
                                <w:color w:val="000000"/>
                                <w:sz w:val="20"/>
                                <w:lang w:val="sv-SE"/>
                              </w:rPr>
                              <w:t xml:space="preserve"> inte någon </w:t>
                            </w:r>
                            <w:r w:rsidR="00776335" w:rsidRPr="00EF106B">
                              <w:rPr>
                                <w:rFonts w:asciiTheme="minorHAnsi" w:hAnsiTheme="minorHAnsi" w:cstheme="minorHAnsi"/>
                                <w:bCs/>
                                <w:color w:val="000000"/>
                                <w:sz w:val="20"/>
                                <w:lang w:val="sv-SE"/>
                              </w:rPr>
                              <w:t>förteckning över social</w:t>
                            </w:r>
                            <w:r w:rsidR="00154152" w:rsidRPr="00EF106B">
                              <w:rPr>
                                <w:rFonts w:asciiTheme="minorHAnsi" w:hAnsiTheme="minorHAnsi" w:cstheme="minorHAnsi"/>
                                <w:bCs/>
                                <w:color w:val="000000"/>
                                <w:sz w:val="20"/>
                                <w:lang w:val="sv-SE"/>
                              </w:rPr>
                              <w:t>t</w:t>
                            </w:r>
                            <w:r w:rsidR="00776335" w:rsidRPr="00EF106B">
                              <w:rPr>
                                <w:rFonts w:asciiTheme="minorHAnsi" w:hAnsiTheme="minorHAnsi" w:cstheme="minorHAnsi"/>
                                <w:bCs/>
                                <w:color w:val="000000"/>
                                <w:sz w:val="20"/>
                                <w:lang w:val="sv-SE"/>
                              </w:rPr>
                              <w:t xml:space="preserve"> hållbara ekonomiska verksamheter. Hållbara investeringar med ett miljömål</w:t>
                            </w:r>
                            <w:r w:rsidR="00F450AF" w:rsidRPr="00EF106B">
                              <w:rPr>
                                <w:rFonts w:asciiTheme="minorHAnsi" w:hAnsiTheme="minorHAnsi" w:cstheme="minorHAnsi"/>
                                <w:bCs/>
                                <w:color w:val="000000"/>
                                <w:sz w:val="20"/>
                                <w:lang w:val="sv-SE"/>
                              </w:rPr>
                              <w:t xml:space="preserve"> kan vara förenliga med kraven </w:t>
                            </w:r>
                            <w:r w:rsidR="002B18B7" w:rsidRPr="00EF106B">
                              <w:rPr>
                                <w:rFonts w:asciiTheme="minorHAnsi" w:hAnsiTheme="minorHAnsi" w:cstheme="minorHAnsi"/>
                                <w:bCs/>
                                <w:color w:val="000000"/>
                                <w:sz w:val="20"/>
                                <w:lang w:val="sv-SE"/>
                              </w:rPr>
                              <w:t>i</w:t>
                            </w:r>
                            <w:r w:rsidR="00F450AF" w:rsidRPr="00EF106B">
                              <w:rPr>
                                <w:rFonts w:asciiTheme="minorHAnsi" w:hAnsiTheme="minorHAnsi" w:cstheme="minorHAnsi"/>
                                <w:bCs/>
                                <w:color w:val="000000"/>
                                <w:sz w:val="20"/>
                                <w:lang w:val="sv-SE"/>
                              </w:rPr>
                              <w:t xml:space="preserve"> taxonomin eller inte</w:t>
                            </w:r>
                            <w:r w:rsidR="006B6B62" w:rsidRPr="00EF106B">
                              <w:rPr>
                                <w:rFonts w:asciiTheme="minorHAnsi" w:hAnsiTheme="minorHAnsi" w:cstheme="minorHAnsi"/>
                                <w:bCs/>
                                <w:color w:val="000000"/>
                                <w:sz w:val="20"/>
                                <w:lang w:val="sv-SE"/>
                              </w:rPr>
                              <w:t>.</w:t>
                            </w:r>
                          </w:p>
                          <w:p w14:paraId="1A367EC6" w14:textId="77777777" w:rsidR="0056270E" w:rsidRPr="00EF106B" w:rsidRDefault="0056270E" w:rsidP="0026710B">
                            <w:pPr>
                              <w:rPr>
                                <w:rFonts w:cs="Calibri"/>
                                <w:bCs/>
                                <w:color w:val="000000"/>
                                <w:sz w:val="20"/>
                                <w:lang w:val="sv-SE"/>
                              </w:rPr>
                            </w:pPr>
                          </w:p>
                          <w:p w14:paraId="37AA39F0" w14:textId="77777777" w:rsidR="0056270E" w:rsidRPr="00EF106B" w:rsidRDefault="0056270E" w:rsidP="0026710B">
                            <w:pPr>
                              <w:rPr>
                                <w:rFonts w:cs="Calibri"/>
                                <w:bCs/>
                                <w:color w:val="000000"/>
                                <w:sz w:val="20"/>
                                <w:lang w:val="sv-SE"/>
                              </w:rPr>
                            </w:pPr>
                          </w:p>
                          <w:p w14:paraId="187D7505" w14:textId="77777777" w:rsidR="0056270E" w:rsidRPr="00EF106B" w:rsidRDefault="0056270E" w:rsidP="0026710B">
                            <w:pPr>
                              <w:rPr>
                                <w:rFonts w:cs="Calibri"/>
                                <w:bCs/>
                                <w:color w:val="000000"/>
                                <w:sz w:val="20"/>
                                <w:lang w:val="sv-SE"/>
                              </w:rPr>
                            </w:pPr>
                          </w:p>
                          <w:p w14:paraId="1FFF0993" w14:textId="77777777" w:rsidR="0056270E" w:rsidRPr="00EF106B" w:rsidRDefault="0056270E" w:rsidP="0026710B">
                            <w:pPr>
                              <w:rPr>
                                <w:rFonts w:cs="Calibri"/>
                                <w:bCs/>
                                <w:color w:val="000000"/>
                                <w:sz w:val="20"/>
                                <w:lang w:val="sv-SE"/>
                              </w:rPr>
                            </w:pPr>
                          </w:p>
                          <w:p w14:paraId="161F0E31" w14:textId="77777777" w:rsidR="0056270E" w:rsidRPr="00EF106B" w:rsidRDefault="0056270E" w:rsidP="0026710B">
                            <w:pPr>
                              <w:rPr>
                                <w:rFonts w:cs="Calibri"/>
                                <w:bCs/>
                                <w:color w:val="000000"/>
                                <w:sz w:val="20"/>
                                <w:lang w:val="sv-SE"/>
                              </w:rPr>
                            </w:pPr>
                          </w:p>
                          <w:p w14:paraId="407033B6" w14:textId="77777777" w:rsidR="0056270E" w:rsidRPr="00EF106B" w:rsidRDefault="0056270E" w:rsidP="0026710B">
                            <w:pPr>
                              <w:rPr>
                                <w:rFonts w:cs="Calibri"/>
                                <w:bCs/>
                                <w:color w:val="000000"/>
                                <w:sz w:val="20"/>
                                <w:lang w:val="sv-SE"/>
                              </w:rPr>
                            </w:pPr>
                          </w:p>
                          <w:p w14:paraId="2B7C92A7" w14:textId="77777777" w:rsidR="0056270E" w:rsidRPr="00EF106B" w:rsidRDefault="0056270E" w:rsidP="0026710B">
                            <w:pPr>
                              <w:rPr>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31ED" id="Rectangle 37" o:spid="_x0000_s1027" style="position:absolute;margin-left:0;margin-top:297pt;width:97pt;height:279.85pt;z-index:251658253;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" fillcolor="#f2f2f2" stroked="f" strokeweight="1pt">
                <v:textbox inset="4mm,1mm,7mm">
                  <w:txbxContent>
                    <w:p w14:paraId="6129C34E" w14:textId="2391517E" w:rsidR="0056270E" w:rsidRPr="00EF106B" w:rsidRDefault="00CD48F7" w:rsidP="0026710B">
                      <w:pPr>
                        <w:ind w:left="-142" w:right="-295"/>
                        <w:rPr>
                          <w:rFonts w:asciiTheme="minorHAnsi" w:hAnsiTheme="minorHAnsi" w:cstheme="minorHAnsi"/>
                          <w:bCs/>
                          <w:color w:val="000000"/>
                          <w:sz w:val="20"/>
                          <w:lang w:val="sv-SE"/>
                        </w:rPr>
                      </w:pPr>
                      <w:r w:rsidRPr="00EF106B">
                        <w:rPr>
                          <w:rFonts w:asciiTheme="minorHAnsi" w:hAnsiTheme="minorHAnsi" w:cstheme="minorHAnsi"/>
                          <w:b/>
                          <w:color w:val="000000"/>
                          <w:sz w:val="20"/>
                          <w:lang w:val="sv-SE"/>
                        </w:rPr>
                        <w:t xml:space="preserve">EU-taxonomin </w:t>
                      </w:r>
                      <w:r w:rsidRPr="00EF106B">
                        <w:rPr>
                          <w:rFonts w:asciiTheme="minorHAnsi" w:hAnsiTheme="minorHAnsi" w:cstheme="minorHAnsi"/>
                          <w:bCs/>
                          <w:color w:val="000000"/>
                          <w:sz w:val="20"/>
                          <w:lang w:val="sv-SE"/>
                        </w:rPr>
                        <w:t>är ett klassificeringssystem</w:t>
                      </w:r>
                      <w:r w:rsidR="000D267A" w:rsidRPr="00EF106B">
                        <w:rPr>
                          <w:rFonts w:asciiTheme="minorHAnsi" w:hAnsiTheme="minorHAnsi" w:cstheme="minorHAnsi"/>
                          <w:bCs/>
                          <w:color w:val="000000"/>
                          <w:sz w:val="20"/>
                          <w:lang w:val="sv-SE"/>
                        </w:rPr>
                        <w:t xml:space="preserve"> som </w:t>
                      </w:r>
                      <w:r w:rsidR="008E4FEF" w:rsidRPr="00EF106B">
                        <w:rPr>
                          <w:rFonts w:asciiTheme="minorHAnsi" w:hAnsiTheme="minorHAnsi" w:cstheme="minorHAnsi"/>
                          <w:bCs/>
                          <w:color w:val="000000"/>
                          <w:sz w:val="20"/>
                          <w:lang w:val="sv-SE"/>
                        </w:rPr>
                        <w:t>fastställs</w:t>
                      </w:r>
                      <w:r w:rsidR="000D267A" w:rsidRPr="00EF106B">
                        <w:rPr>
                          <w:rFonts w:asciiTheme="minorHAnsi" w:hAnsiTheme="minorHAnsi" w:cstheme="minorHAnsi"/>
                          <w:bCs/>
                          <w:color w:val="000000"/>
                          <w:sz w:val="20"/>
                          <w:lang w:val="sv-SE"/>
                        </w:rPr>
                        <w:t xml:space="preserve"> </w:t>
                      </w:r>
                      <w:r w:rsidR="00EF1CFC" w:rsidRPr="00EF106B">
                        <w:rPr>
                          <w:rFonts w:asciiTheme="minorHAnsi" w:hAnsiTheme="minorHAnsi" w:cstheme="minorHAnsi"/>
                          <w:bCs/>
                          <w:color w:val="000000"/>
                          <w:sz w:val="20"/>
                          <w:lang w:val="sv-SE"/>
                        </w:rPr>
                        <w:t>i</w:t>
                      </w:r>
                      <w:r w:rsidR="000D267A" w:rsidRPr="00EF106B">
                        <w:rPr>
                          <w:rFonts w:asciiTheme="minorHAnsi" w:hAnsiTheme="minorHAnsi" w:cstheme="minorHAnsi"/>
                          <w:bCs/>
                          <w:color w:val="000000"/>
                          <w:sz w:val="20"/>
                          <w:lang w:val="sv-SE"/>
                        </w:rPr>
                        <w:t xml:space="preserve"> förordning (EU) 2020/852, där det fastställs en förteckning över </w:t>
                      </w:r>
                      <w:r w:rsidR="000D267A" w:rsidRPr="00EF106B">
                        <w:rPr>
                          <w:rFonts w:asciiTheme="minorHAnsi" w:hAnsiTheme="minorHAnsi" w:cstheme="minorHAnsi"/>
                          <w:b/>
                          <w:color w:val="000000"/>
                          <w:sz w:val="20"/>
                          <w:lang w:val="sv-SE"/>
                        </w:rPr>
                        <w:t>miljömässigt hållbara ekonomiska verksamheter</w:t>
                      </w:r>
                      <w:r w:rsidR="000D267A" w:rsidRPr="00EF106B">
                        <w:rPr>
                          <w:rFonts w:asciiTheme="minorHAnsi" w:hAnsiTheme="minorHAnsi" w:cstheme="minorHAnsi"/>
                          <w:bCs/>
                          <w:color w:val="000000"/>
                          <w:sz w:val="20"/>
                          <w:lang w:val="sv-SE"/>
                        </w:rPr>
                        <w:t xml:space="preserve">. Förordningen </w:t>
                      </w:r>
                      <w:r w:rsidR="001B6E11" w:rsidRPr="00EF106B">
                        <w:rPr>
                          <w:rFonts w:asciiTheme="minorHAnsi" w:hAnsiTheme="minorHAnsi" w:cstheme="minorHAnsi"/>
                          <w:bCs/>
                          <w:color w:val="000000"/>
                          <w:sz w:val="20"/>
                          <w:lang w:val="sv-SE"/>
                        </w:rPr>
                        <w:t>innehåller</w:t>
                      </w:r>
                      <w:r w:rsidR="000D267A" w:rsidRPr="00EF106B">
                        <w:rPr>
                          <w:rFonts w:asciiTheme="minorHAnsi" w:hAnsiTheme="minorHAnsi" w:cstheme="minorHAnsi"/>
                          <w:bCs/>
                          <w:color w:val="000000"/>
                          <w:sz w:val="20"/>
                          <w:lang w:val="sv-SE"/>
                        </w:rPr>
                        <w:t xml:space="preserve"> inte någon </w:t>
                      </w:r>
                      <w:r w:rsidR="00776335" w:rsidRPr="00EF106B">
                        <w:rPr>
                          <w:rFonts w:asciiTheme="minorHAnsi" w:hAnsiTheme="minorHAnsi" w:cstheme="minorHAnsi"/>
                          <w:bCs/>
                          <w:color w:val="000000"/>
                          <w:sz w:val="20"/>
                          <w:lang w:val="sv-SE"/>
                        </w:rPr>
                        <w:t>förteckning över social</w:t>
                      </w:r>
                      <w:r w:rsidR="00154152" w:rsidRPr="00EF106B">
                        <w:rPr>
                          <w:rFonts w:asciiTheme="minorHAnsi" w:hAnsiTheme="minorHAnsi" w:cstheme="minorHAnsi"/>
                          <w:bCs/>
                          <w:color w:val="000000"/>
                          <w:sz w:val="20"/>
                          <w:lang w:val="sv-SE"/>
                        </w:rPr>
                        <w:t>t</w:t>
                      </w:r>
                      <w:r w:rsidR="00776335" w:rsidRPr="00EF106B">
                        <w:rPr>
                          <w:rFonts w:asciiTheme="minorHAnsi" w:hAnsiTheme="minorHAnsi" w:cstheme="minorHAnsi"/>
                          <w:bCs/>
                          <w:color w:val="000000"/>
                          <w:sz w:val="20"/>
                          <w:lang w:val="sv-SE"/>
                        </w:rPr>
                        <w:t xml:space="preserve"> hållbara ekonomiska verksamheter. Hållbara investeringar med ett miljömål</w:t>
                      </w:r>
                      <w:r w:rsidR="00F450AF" w:rsidRPr="00EF106B">
                        <w:rPr>
                          <w:rFonts w:asciiTheme="minorHAnsi" w:hAnsiTheme="minorHAnsi" w:cstheme="minorHAnsi"/>
                          <w:bCs/>
                          <w:color w:val="000000"/>
                          <w:sz w:val="20"/>
                          <w:lang w:val="sv-SE"/>
                        </w:rPr>
                        <w:t xml:space="preserve"> kan vara förenliga med kraven </w:t>
                      </w:r>
                      <w:r w:rsidR="002B18B7" w:rsidRPr="00EF106B">
                        <w:rPr>
                          <w:rFonts w:asciiTheme="minorHAnsi" w:hAnsiTheme="minorHAnsi" w:cstheme="minorHAnsi"/>
                          <w:bCs/>
                          <w:color w:val="000000"/>
                          <w:sz w:val="20"/>
                          <w:lang w:val="sv-SE"/>
                        </w:rPr>
                        <w:t>i</w:t>
                      </w:r>
                      <w:r w:rsidR="00F450AF" w:rsidRPr="00EF106B">
                        <w:rPr>
                          <w:rFonts w:asciiTheme="minorHAnsi" w:hAnsiTheme="minorHAnsi" w:cstheme="minorHAnsi"/>
                          <w:bCs/>
                          <w:color w:val="000000"/>
                          <w:sz w:val="20"/>
                          <w:lang w:val="sv-SE"/>
                        </w:rPr>
                        <w:t xml:space="preserve"> taxonomin eller inte</w:t>
                      </w:r>
                      <w:r w:rsidR="006B6B62" w:rsidRPr="00EF106B">
                        <w:rPr>
                          <w:rFonts w:asciiTheme="minorHAnsi" w:hAnsiTheme="minorHAnsi" w:cstheme="minorHAnsi"/>
                          <w:bCs/>
                          <w:color w:val="000000"/>
                          <w:sz w:val="20"/>
                          <w:lang w:val="sv-SE"/>
                        </w:rPr>
                        <w:t>.</w:t>
                      </w:r>
                    </w:p>
                    <w:p w14:paraId="1A367EC6" w14:textId="77777777" w:rsidR="0056270E" w:rsidRPr="00EF106B" w:rsidRDefault="0056270E" w:rsidP="0026710B">
                      <w:pPr>
                        <w:rPr>
                          <w:rFonts w:cs="Calibri"/>
                          <w:bCs/>
                          <w:color w:val="000000"/>
                          <w:sz w:val="20"/>
                          <w:lang w:val="sv-SE"/>
                        </w:rPr>
                      </w:pPr>
                    </w:p>
                    <w:p w14:paraId="37AA39F0" w14:textId="77777777" w:rsidR="0056270E" w:rsidRPr="00EF106B" w:rsidRDefault="0056270E" w:rsidP="0026710B">
                      <w:pPr>
                        <w:rPr>
                          <w:rFonts w:cs="Calibri"/>
                          <w:bCs/>
                          <w:color w:val="000000"/>
                          <w:sz w:val="20"/>
                          <w:lang w:val="sv-SE"/>
                        </w:rPr>
                      </w:pPr>
                    </w:p>
                    <w:p w14:paraId="187D7505" w14:textId="77777777" w:rsidR="0056270E" w:rsidRPr="00EF106B" w:rsidRDefault="0056270E" w:rsidP="0026710B">
                      <w:pPr>
                        <w:rPr>
                          <w:rFonts w:cs="Calibri"/>
                          <w:bCs/>
                          <w:color w:val="000000"/>
                          <w:sz w:val="20"/>
                          <w:lang w:val="sv-SE"/>
                        </w:rPr>
                      </w:pPr>
                    </w:p>
                    <w:p w14:paraId="1FFF0993" w14:textId="77777777" w:rsidR="0056270E" w:rsidRPr="00EF106B" w:rsidRDefault="0056270E" w:rsidP="0026710B">
                      <w:pPr>
                        <w:rPr>
                          <w:rFonts w:cs="Calibri"/>
                          <w:bCs/>
                          <w:color w:val="000000"/>
                          <w:sz w:val="20"/>
                          <w:lang w:val="sv-SE"/>
                        </w:rPr>
                      </w:pPr>
                    </w:p>
                    <w:p w14:paraId="161F0E31" w14:textId="77777777" w:rsidR="0056270E" w:rsidRPr="00EF106B" w:rsidRDefault="0056270E" w:rsidP="0026710B">
                      <w:pPr>
                        <w:rPr>
                          <w:rFonts w:cs="Calibri"/>
                          <w:bCs/>
                          <w:color w:val="000000"/>
                          <w:sz w:val="20"/>
                          <w:lang w:val="sv-SE"/>
                        </w:rPr>
                      </w:pPr>
                    </w:p>
                    <w:p w14:paraId="407033B6" w14:textId="77777777" w:rsidR="0056270E" w:rsidRPr="00EF106B" w:rsidRDefault="0056270E" w:rsidP="0026710B">
                      <w:pPr>
                        <w:rPr>
                          <w:rFonts w:cs="Calibri"/>
                          <w:bCs/>
                          <w:color w:val="000000"/>
                          <w:sz w:val="20"/>
                          <w:lang w:val="sv-SE"/>
                        </w:rPr>
                      </w:pPr>
                    </w:p>
                    <w:p w14:paraId="2B7C92A7" w14:textId="77777777" w:rsidR="0056270E" w:rsidRPr="00EF106B" w:rsidRDefault="0056270E" w:rsidP="0026710B">
                      <w:pPr>
                        <w:rPr>
                          <w:color w:val="000000"/>
                          <w:lang w:val="sv-SE"/>
                        </w:rPr>
                      </w:pPr>
                    </w:p>
                  </w:txbxContent>
                </v:textbox>
                <w10:wrap type="square" anchorx="page" anchory="margin"/>
              </v:rect>
            </w:pict>
          </mc:Fallback>
        </mc:AlternateContent>
      </w:r>
    </w:p>
    <w:tbl>
      <w:tblPr>
        <w:tblStyle w:val="TableGridLight1"/>
        <w:tblpPr w:leftFromText="180" w:rightFromText="180" w:vertAnchor="text" w:horzAnchor="page" w:tblpX="2137" w:tblpY="14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26710B" w:rsidRPr="005854A3" w14:paraId="44F49DC5" w14:textId="77777777" w:rsidTr="008C1290">
        <w:trPr>
          <w:trHeight w:val="709"/>
        </w:trPr>
        <w:tc>
          <w:tcPr>
            <w:tcW w:w="9214" w:type="dxa"/>
            <w:gridSpan w:val="2"/>
            <w:shd w:val="clear" w:color="auto" w:fill="F6D1AC"/>
          </w:tcPr>
          <w:p w14:paraId="048A33DF" w14:textId="217BADB0" w:rsidR="0026710B" w:rsidRPr="00EF106B" w:rsidRDefault="006E3E27" w:rsidP="0056270E">
            <w:pPr>
              <w:spacing w:after="0" w:line="259" w:lineRule="auto"/>
              <w:ind w:right="141"/>
              <w:rPr>
                <w:rFonts w:ascii="Calibri" w:eastAsia="Calibri" w:hAnsi="Calibri"/>
                <w:b/>
                <w:bCs/>
                <w:noProof/>
                <w:szCs w:val="24"/>
                <w:lang w:val="sv-SE" w:eastAsia="en-US"/>
              </w:rPr>
            </w:pPr>
            <w:r w:rsidRPr="00EF106B">
              <w:rPr>
                <w:rFonts w:ascii="Calibri" w:eastAsia="Calibri" w:hAnsi="Calibri"/>
                <w:b/>
                <w:bCs/>
                <w:noProof/>
                <w:szCs w:val="24"/>
                <w:lang w:val="sv-SE" w:eastAsia="en-US"/>
              </w:rPr>
              <w:t>Ha</w:t>
            </w:r>
            <w:r w:rsidR="00427C4D" w:rsidRPr="00EF106B">
              <w:rPr>
                <w:rFonts w:ascii="Calibri" w:eastAsia="Calibri" w:hAnsi="Calibri"/>
                <w:b/>
                <w:bCs/>
                <w:noProof/>
                <w:szCs w:val="24"/>
                <w:lang w:val="sv-SE" w:eastAsia="en-US"/>
              </w:rPr>
              <w:t>de</w:t>
            </w:r>
            <w:r w:rsidR="00407188" w:rsidRPr="00EF106B">
              <w:rPr>
                <w:rFonts w:ascii="Calibri" w:eastAsia="Calibri" w:hAnsi="Calibri"/>
                <w:b/>
                <w:bCs/>
                <w:noProof/>
                <w:szCs w:val="24"/>
                <w:lang w:val="sv-SE" w:eastAsia="en-US"/>
              </w:rPr>
              <w:t xml:space="preserve"> </w:t>
            </w:r>
            <w:r w:rsidRPr="00EF106B">
              <w:rPr>
                <w:rFonts w:ascii="Calibri" w:eastAsia="Calibri" w:hAnsi="Calibri"/>
                <w:b/>
                <w:bCs/>
                <w:noProof/>
                <w:szCs w:val="24"/>
                <w:lang w:val="sv-SE" w:eastAsia="en-US"/>
              </w:rPr>
              <w:t>denna finansiella produkt ett mål för hållbar investering?</w:t>
            </w:r>
            <w:r w:rsidR="0026710B" w:rsidRPr="00EF106B">
              <w:rPr>
                <w:rFonts w:ascii="Calibri" w:eastAsia="Calibri" w:hAnsi="Calibri"/>
                <w:b/>
                <w:bCs/>
                <w:noProof/>
                <w:szCs w:val="24"/>
                <w:lang w:val="sv-SE" w:eastAsia="en-US"/>
              </w:rPr>
              <w:t xml:space="preserve"> </w:t>
            </w:r>
          </w:p>
        </w:tc>
      </w:tr>
      <w:tr w:rsidR="0026710B" w:rsidRPr="003A1C01" w14:paraId="3E90DA4F" w14:textId="77777777" w:rsidTr="004E25CE">
        <w:trPr>
          <w:trHeight w:val="394"/>
        </w:trPr>
        <w:tc>
          <w:tcPr>
            <w:tcW w:w="4111" w:type="dxa"/>
            <w:shd w:val="clear" w:color="auto" w:fill="F6D1AC"/>
          </w:tcPr>
          <w:p w14:paraId="77556B66" w14:textId="641942DA" w:rsidR="0026710B" w:rsidRPr="003A1C01" w:rsidRDefault="0026710B" w:rsidP="0056270E">
            <w:pPr>
              <w:spacing w:after="160" w:line="259" w:lineRule="auto"/>
              <w:ind w:left="737"/>
              <w:rPr>
                <w:rFonts w:ascii="Calibri" w:eastAsia="Calibri" w:hAnsi="Calibri" w:cs="Calibri"/>
                <w:b/>
                <w:noProof/>
                <w:sz w:val="20"/>
                <w:szCs w:val="22"/>
              </w:rPr>
            </w:pPr>
            <w:r w:rsidRPr="003A1C01">
              <w:rPr>
                <w:rFonts w:ascii="Calibri" w:eastAsia="Calibri" w:hAnsi="Calibri"/>
                <w:b/>
                <w:noProof/>
                <w:szCs w:val="22"/>
              </w:rPr>
              <mc:AlternateContent>
                <mc:Choice Requires="wps">
                  <w:drawing>
                    <wp:anchor distT="0" distB="0" distL="114300" distR="114300" simplePos="0" relativeHeight="251658263" behindDoc="0" locked="0" layoutInCell="1" allowOverlap="1" wp14:anchorId="3E057FFF" wp14:editId="525F56EA">
                      <wp:simplePos x="0" y="0"/>
                      <wp:positionH relativeFrom="column">
                        <wp:posOffset>344414</wp:posOffset>
                      </wp:positionH>
                      <wp:positionV relativeFrom="paragraph">
                        <wp:posOffset>586</wp:posOffset>
                      </wp:positionV>
                      <wp:extent cx="179705" cy="193675"/>
                      <wp:effectExtent l="0" t="0" r="10795" b="15875"/>
                      <wp:wrapSquare wrapText="bothSides"/>
                      <wp:docPr id="243" name="Rectangle 243"/>
                      <wp:cNvGraphicFramePr/>
                      <a:graphic xmlns:a="http://schemas.openxmlformats.org/drawingml/2006/main">
                        <a:graphicData uri="http://schemas.microsoft.com/office/word/2010/wordprocessingShape">
                          <wps:wsp>
                            <wps:cNvSpPr/>
                            <wps:spPr>
                              <a:xfrm>
                                <a:off x="0" y="0"/>
                                <a:ext cx="179705" cy="1936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A9BA" id="Rectangle 243" o:spid="_x0000_s1026" style="position:absolute;margin-left:27.1pt;margin-top:.05pt;width:14.15pt;height:15.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" filled="f" strokecolor="black [3213]" strokeweight="1.5pt">
                      <w10:wrap type="square"/>
                    </v:rect>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658267" behindDoc="0" locked="0" layoutInCell="1" allowOverlap="1" wp14:anchorId="12EBE353" wp14:editId="7E7C97A1">
                      <wp:simplePos x="0" y="0"/>
                      <wp:positionH relativeFrom="column">
                        <wp:posOffset>16510</wp:posOffset>
                      </wp:positionH>
                      <wp:positionV relativeFrom="paragraph">
                        <wp:posOffset>44029</wp:posOffset>
                      </wp:positionV>
                      <wp:extent cx="101600" cy="101600"/>
                      <wp:effectExtent l="0" t="0" r="0" b="0"/>
                      <wp:wrapNone/>
                      <wp:docPr id="972"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EA23B" id="Oval 972" o:spid="_x0000_s1026" style="position:absolute;margin-left:1.3pt;margin-top:3.45pt;width:8pt;height: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658262" behindDoc="0" locked="0" layoutInCell="1" allowOverlap="1" wp14:anchorId="0CD1E956" wp14:editId="6BF146CE">
                      <wp:simplePos x="0" y="0"/>
                      <wp:positionH relativeFrom="column">
                        <wp:posOffset>151567</wp:posOffset>
                      </wp:positionH>
                      <wp:positionV relativeFrom="paragraph">
                        <wp:posOffset>46273</wp:posOffset>
                      </wp:positionV>
                      <wp:extent cx="101600" cy="101600"/>
                      <wp:effectExtent l="0" t="0" r="0" b="0"/>
                      <wp:wrapNone/>
                      <wp:docPr id="236" name="Oval 23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D9611" id="Oval 236" o:spid="_x0000_s1026" style="position:absolute;margin-left:11.95pt;margin-top:3.65pt;width:8pt;height: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1D4C7F">
              <w:rPr>
                <w:rFonts w:ascii="Calibri" w:eastAsia="Calibri" w:hAnsi="Calibri" w:cs="Calibri"/>
                <w:b/>
                <w:noProof/>
                <w:szCs w:val="22"/>
              </w:rPr>
              <w:t>Ja</w:t>
            </w:r>
          </w:p>
        </w:tc>
        <w:tc>
          <w:tcPr>
            <w:tcW w:w="5103" w:type="dxa"/>
            <w:shd w:val="clear" w:color="auto" w:fill="F6D1AC"/>
          </w:tcPr>
          <w:p w14:paraId="23062A48" w14:textId="5BBA078F" w:rsidR="0026710B" w:rsidRPr="003A1C01" w:rsidRDefault="0026710B" w:rsidP="0056270E">
            <w:pPr>
              <w:spacing w:after="0" w:line="259" w:lineRule="auto"/>
              <w:ind w:right="141"/>
              <w:rPr>
                <w:rFonts w:ascii="Calibri" w:eastAsia="Calibri" w:hAnsi="Calibri"/>
                <w:b/>
                <w:bCs/>
                <w:noProof/>
                <w:szCs w:val="24"/>
                <w:lang w:eastAsia="en-US"/>
              </w:rPr>
            </w:pPr>
            <w:r w:rsidRPr="003A1C01">
              <w:rPr>
                <w:rFonts w:ascii="Calibri" w:eastAsia="Calibri" w:hAnsi="Calibri" w:cs="Calibri"/>
                <w:b/>
                <w:noProof/>
                <w:sz w:val="18"/>
                <w:szCs w:val="22"/>
              </w:rPr>
              <mc:AlternateContent>
                <mc:Choice Requires="wps">
                  <w:drawing>
                    <wp:anchor distT="0" distB="0" distL="114300" distR="114300" simplePos="0" relativeHeight="251658261" behindDoc="0" locked="0" layoutInCell="1" allowOverlap="1" wp14:anchorId="22364061" wp14:editId="16508050">
                      <wp:simplePos x="0" y="0"/>
                      <wp:positionH relativeFrom="column">
                        <wp:posOffset>8255</wp:posOffset>
                      </wp:positionH>
                      <wp:positionV relativeFrom="paragraph">
                        <wp:posOffset>53340</wp:posOffset>
                      </wp:positionV>
                      <wp:extent cx="101600" cy="101600"/>
                      <wp:effectExtent l="0" t="0" r="0" b="0"/>
                      <wp:wrapNone/>
                      <wp:docPr id="226"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DCDC3" id="Oval 226" o:spid="_x0000_s1026" style="position:absolute;margin-left:.65pt;margin-top:4.2pt;width:8pt;height: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Pr>
                <w:noProof/>
              </w:rPr>
              <w:drawing>
                <wp:anchor distT="0" distB="0" distL="114300" distR="114300" simplePos="0" relativeHeight="251658266" behindDoc="0" locked="0" layoutInCell="1" allowOverlap="1" wp14:anchorId="295743F2" wp14:editId="13D66E50">
                  <wp:simplePos x="0" y="0"/>
                  <wp:positionH relativeFrom="column">
                    <wp:posOffset>363855</wp:posOffset>
                  </wp:positionH>
                  <wp:positionV relativeFrom="paragraph">
                    <wp:posOffset>32385</wp:posOffset>
                  </wp:positionV>
                  <wp:extent cx="124460" cy="1244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3A1C01">
              <w:rPr>
                <w:rFonts w:ascii="Calibri" w:eastAsia="Calibri" w:hAnsi="Calibri"/>
                <w:b/>
                <w:noProof/>
                <w:sz w:val="20"/>
                <w:szCs w:val="22"/>
              </w:rPr>
              <mc:AlternateContent>
                <mc:Choice Requires="wps">
                  <w:drawing>
                    <wp:anchor distT="0" distB="0" distL="114300" distR="114300" simplePos="0" relativeHeight="251658264" behindDoc="0" locked="0" layoutInCell="1" allowOverlap="1" wp14:anchorId="2452ACE9" wp14:editId="79FBF381">
                      <wp:simplePos x="0" y="0"/>
                      <wp:positionH relativeFrom="column">
                        <wp:posOffset>335280</wp:posOffset>
                      </wp:positionH>
                      <wp:positionV relativeFrom="paragraph">
                        <wp:posOffset>0</wp:posOffset>
                      </wp:positionV>
                      <wp:extent cx="179705" cy="193675"/>
                      <wp:effectExtent l="0" t="0" r="10795" b="15875"/>
                      <wp:wrapSquare wrapText="bothSides"/>
                      <wp:docPr id="245" name="Rectangle 245"/>
                      <wp:cNvGraphicFramePr/>
                      <a:graphic xmlns:a="http://schemas.openxmlformats.org/drawingml/2006/main">
                        <a:graphicData uri="http://schemas.microsoft.com/office/word/2010/wordprocessingShape">
                          <wps:wsp>
                            <wps:cNvSpPr/>
                            <wps:spPr>
                              <a:xfrm>
                                <a:off x="0" y="0"/>
                                <a:ext cx="179705" cy="1936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C9E23" id="Rectangle 245" o:spid="_x0000_s1026" style="position:absolute;margin-left:26.4pt;margin-top:0;width:14.15pt;height:15.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" filled="f" strokecolor="black [3213]" strokeweight="1pt">
                      <w10:wrap type="square"/>
                    </v:rect>
                  </w:pict>
                </mc:Fallback>
              </mc:AlternateContent>
            </w:r>
            <w:r w:rsidRPr="003A1C01">
              <w:rPr>
                <w:rFonts w:ascii="Calibri" w:eastAsia="Calibri" w:hAnsi="Calibri"/>
                <w:b/>
                <w:noProof/>
                <w:color w:val="000000"/>
                <w:sz w:val="20"/>
                <w:szCs w:val="22"/>
              </w:rPr>
              <mc:AlternateContent>
                <mc:Choice Requires="wps">
                  <w:drawing>
                    <wp:anchor distT="0" distB="0" distL="114300" distR="114300" simplePos="0" relativeHeight="251658260" behindDoc="0" locked="0" layoutInCell="1" allowOverlap="1" wp14:anchorId="700459EE" wp14:editId="71FAED87">
                      <wp:simplePos x="0" y="0"/>
                      <wp:positionH relativeFrom="column">
                        <wp:posOffset>143510</wp:posOffset>
                      </wp:positionH>
                      <wp:positionV relativeFrom="paragraph">
                        <wp:posOffset>52705</wp:posOffset>
                      </wp:positionV>
                      <wp:extent cx="101600" cy="101600"/>
                      <wp:effectExtent l="0" t="0" r="0" b="0"/>
                      <wp:wrapNone/>
                      <wp:docPr id="230"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E04ED" id="Oval 230" o:spid="_x0000_s1026" style="position:absolute;margin-left:11.3pt;margin-top:4.15pt;width:8pt;height: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001D4C7F">
              <w:rPr>
                <w:rFonts w:ascii="Calibri" w:eastAsia="Calibri" w:hAnsi="Calibri"/>
                <w:b/>
                <w:bCs/>
                <w:noProof/>
                <w:szCs w:val="24"/>
                <w:lang w:eastAsia="en-US"/>
              </w:rPr>
              <w:t>Nej</w:t>
            </w:r>
          </w:p>
        </w:tc>
      </w:tr>
      <w:tr w:rsidR="0026710B" w:rsidRPr="003A1C01" w14:paraId="6D1C34E9" w14:textId="77777777" w:rsidTr="004E25CE">
        <w:trPr>
          <w:trHeight w:val="2486"/>
        </w:trPr>
        <w:tc>
          <w:tcPr>
            <w:tcW w:w="4111" w:type="dxa"/>
            <w:tcBorders>
              <w:right w:val="single" w:sz="2" w:space="0" w:color="D9D9D9" w:themeColor="background1" w:themeShade="D9"/>
            </w:tcBorders>
            <w:shd w:val="clear" w:color="auto" w:fill="FAE8D5"/>
          </w:tcPr>
          <w:p w14:paraId="1EF99E32" w14:textId="00DEEF71" w:rsidR="00CF3309" w:rsidRPr="00EF106B" w:rsidRDefault="005854A3" w:rsidP="00CF3309">
            <w:pPr>
              <w:spacing w:after="0" w:line="259" w:lineRule="auto"/>
              <w:ind w:left="459"/>
              <w:rPr>
                <w:rFonts w:ascii="Calibri" w:eastAsia="Calibri" w:hAnsi="Calibri"/>
                <w:bCs/>
                <w:noProof/>
                <w:color w:val="595959"/>
                <w:sz w:val="16"/>
                <w:szCs w:val="16"/>
                <w:lang w:val="sv-SE" w:eastAsia="en-US"/>
              </w:rPr>
            </w:pPr>
            <w:sdt>
              <w:sdtPr>
                <w:rPr>
                  <w:rFonts w:ascii="Calibri" w:eastAsia="Calibri" w:hAnsi="Calibri"/>
                  <w:b/>
                  <w:noProof/>
                  <w:sz w:val="32"/>
                  <w:szCs w:val="32"/>
                  <w:lang w:val="sv-SE" w:eastAsia="en-US"/>
                </w:rPr>
                <w:id w:val="-1251582936"/>
                <w15:color w:val="000000"/>
                <w14:checkbox>
                  <w14:checked w14:val="0"/>
                  <w14:checkedState w14:val="2612" w14:font="MS Gothic"/>
                  <w14:uncheckedState w14:val="2610" w14:font="MS Gothic"/>
                </w14:checkbox>
              </w:sdtPr>
              <w:sdtEndPr/>
              <w:sdtContent>
                <w:r w:rsidR="00086B9A" w:rsidRPr="00EF106B">
                  <w:rPr>
                    <w:rFonts w:ascii="MS Gothic" w:eastAsia="MS Gothic" w:hAnsi="MS Gothic" w:hint="eastAsia"/>
                    <w:b/>
                    <w:noProof/>
                    <w:sz w:val="32"/>
                    <w:szCs w:val="32"/>
                    <w:lang w:val="sv-SE" w:eastAsia="en-US"/>
                  </w:rPr>
                  <w:t>☐</w:t>
                </w:r>
              </w:sdtContent>
            </w:sdt>
            <w:r w:rsidR="007800F1" w:rsidRPr="00EF106B">
              <w:rPr>
                <w:rFonts w:ascii="Calibri" w:eastAsia="Calibri" w:hAnsi="Calibri"/>
                <w:bCs/>
                <w:noProof/>
                <w:color w:val="595959"/>
                <w:szCs w:val="24"/>
                <w:lang w:val="sv-SE" w:eastAsia="en-US"/>
              </w:rPr>
              <w:t xml:space="preserve"> </w:t>
            </w:r>
            <w:r w:rsidR="005E5D10" w:rsidRPr="006D3E79">
              <w:rPr>
                <w:rFonts w:ascii="Calibri" w:eastAsia="Calibri" w:hAnsi="Calibri"/>
                <w:bCs/>
                <w:noProof/>
                <w:color w:val="595959"/>
                <w:szCs w:val="24"/>
                <w:lang w:val="sv-SE" w:eastAsia="en-US"/>
              </w:rPr>
              <w:t xml:space="preserve">Den </w:t>
            </w:r>
            <w:r w:rsidR="00C76FFC">
              <w:rPr>
                <w:rFonts w:ascii="Calibri" w:eastAsia="Calibri" w:hAnsi="Calibri"/>
                <w:bCs/>
                <w:noProof/>
                <w:color w:val="595959"/>
                <w:szCs w:val="24"/>
                <w:lang w:val="sv-SE" w:eastAsia="en-US"/>
              </w:rPr>
              <w:t>gjorde</w:t>
            </w:r>
            <w:r w:rsidR="005E5D10" w:rsidRPr="006D3E79">
              <w:rPr>
                <w:rFonts w:ascii="Calibri" w:eastAsia="Calibri" w:hAnsi="Calibri"/>
                <w:bCs/>
                <w:noProof/>
                <w:color w:val="595959"/>
                <w:szCs w:val="24"/>
                <w:lang w:val="sv-SE" w:eastAsia="en-US"/>
              </w:rPr>
              <w:t xml:space="preserve"> </w:t>
            </w:r>
            <w:r w:rsidR="005E5D10" w:rsidRPr="005E395E">
              <w:rPr>
                <w:rFonts w:ascii="Calibri" w:eastAsia="Calibri" w:hAnsi="Calibri"/>
                <w:b/>
                <w:noProof/>
                <w:color w:val="595959"/>
                <w:szCs w:val="24"/>
                <w:lang w:val="sv-SE" w:eastAsia="en-US"/>
              </w:rPr>
              <w:t>hållbara investeringar med ett miljömål</w:t>
            </w:r>
            <w:r w:rsidR="0026710B" w:rsidRPr="00EF106B">
              <w:rPr>
                <w:rFonts w:ascii="Calibri" w:eastAsia="Calibri" w:hAnsi="Calibri"/>
                <w:b/>
                <w:bCs/>
                <w:noProof/>
                <w:color w:val="595959"/>
                <w:szCs w:val="24"/>
                <w:lang w:val="sv-SE" w:eastAsia="en-US"/>
              </w:rPr>
              <w:t xml:space="preserve">: </w:t>
            </w:r>
            <w:sdt>
              <w:sdtPr>
                <w:rPr>
                  <w:rFonts w:ascii="Calibri" w:eastAsia="Calibri" w:hAnsi="Calibri"/>
                  <w:noProof/>
                  <w:szCs w:val="24"/>
                  <w:lang w:val="sv-SE" w:eastAsia="en-US"/>
                </w:rPr>
                <w:id w:val="-1996019142"/>
                <w:placeholder>
                  <w:docPart w:val="DefaultPlaceholder_-1854013440"/>
                </w:placeholder>
                <w:text/>
              </w:sdtPr>
              <w:sdtEndPr/>
              <w:sdtContent>
                <w:r w:rsidR="00F074A6" w:rsidRPr="00EF106B">
                  <w:rPr>
                    <w:rFonts w:ascii="Calibri" w:eastAsia="Calibri" w:hAnsi="Calibri"/>
                    <w:noProof/>
                    <w:szCs w:val="24"/>
                    <w:lang w:val="sv-SE" w:eastAsia="en-US"/>
                  </w:rPr>
                  <w:t>___</w:t>
                </w:r>
              </w:sdtContent>
            </w:sdt>
            <w:r w:rsidR="0026710B" w:rsidRPr="00EF106B">
              <w:rPr>
                <w:rFonts w:ascii="Calibri" w:eastAsia="Calibri" w:hAnsi="Calibri"/>
                <w:bCs/>
                <w:noProof/>
                <w:color w:val="595959"/>
                <w:sz w:val="20"/>
                <w:szCs w:val="24"/>
                <w:lang w:val="sv-SE" w:eastAsia="en-US"/>
              </w:rPr>
              <w:t>%</w:t>
            </w:r>
            <w:r w:rsidR="00BF1034" w:rsidRPr="00EF106B">
              <w:rPr>
                <w:rFonts w:ascii="Calibri" w:eastAsia="Calibri" w:hAnsi="Calibri"/>
                <w:bCs/>
                <w:noProof/>
                <w:color w:val="595959"/>
                <w:sz w:val="20"/>
                <w:szCs w:val="24"/>
                <w:lang w:val="sv-SE" w:eastAsia="en-US"/>
              </w:rPr>
              <w:br/>
            </w:r>
          </w:p>
          <w:p w14:paraId="50BEDE25" w14:textId="77777777" w:rsidR="0026710B" w:rsidRPr="00EF106B" w:rsidRDefault="0026710B" w:rsidP="0056270E">
            <w:pPr>
              <w:spacing w:after="0" w:line="259" w:lineRule="auto"/>
              <w:ind w:left="318"/>
              <w:rPr>
                <w:rFonts w:ascii="Calibri" w:eastAsia="Calibri" w:hAnsi="Calibri"/>
                <w:bCs/>
                <w:noProof/>
                <w:color w:val="595959"/>
                <w:sz w:val="16"/>
                <w:szCs w:val="16"/>
                <w:lang w:val="sv-SE" w:eastAsia="en-US"/>
              </w:rPr>
            </w:pPr>
          </w:p>
          <w:p w14:paraId="455D11F3" w14:textId="719FC047" w:rsidR="0026710B" w:rsidRPr="00EF106B" w:rsidRDefault="005854A3" w:rsidP="000655F5">
            <w:pPr>
              <w:spacing w:after="160" w:line="259" w:lineRule="auto"/>
              <w:ind w:left="728" w:hanging="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1168699031"/>
                <w14:checkbox>
                  <w14:checked w14:val="0"/>
                  <w14:checkedState w14:val="2612" w14:font="MS Gothic"/>
                  <w14:uncheckedState w14:val="2610" w14:font="MS Gothic"/>
                </w14:checkbox>
              </w:sdtPr>
              <w:sdtEndPr/>
              <w:sdtContent>
                <w:r w:rsidR="0082515E"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
                <w:bCs/>
                <w:noProof/>
                <w:szCs w:val="24"/>
                <w:lang w:val="sv-SE" w:eastAsia="en-US"/>
              </w:rPr>
              <w:t xml:space="preserve"> </w:t>
            </w:r>
            <w:r w:rsidR="00C15BA8" w:rsidRPr="00EF106B">
              <w:rPr>
                <w:rFonts w:ascii="Calibri" w:eastAsia="Calibri" w:hAnsi="Calibri"/>
                <w:bCs/>
                <w:noProof/>
                <w:color w:val="595959"/>
                <w:sz w:val="20"/>
                <w:szCs w:val="24"/>
                <w:lang w:val="sv-SE" w:eastAsia="en-US"/>
              </w:rPr>
              <w:t xml:space="preserve"> i ekonomiska verksamheter som anses vara miljömässigt hållbara enligt EU-taxonomin</w:t>
            </w:r>
          </w:p>
          <w:p w14:paraId="4F813D27" w14:textId="30A9CC57" w:rsidR="008E6935" w:rsidRPr="008E6935" w:rsidRDefault="005854A3" w:rsidP="008E6935">
            <w:pPr>
              <w:spacing w:after="160" w:line="259" w:lineRule="auto"/>
              <w:ind w:left="72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1441566584"/>
                <w14:checkbox>
                  <w14:checked w14:val="0"/>
                  <w14:checkedState w14:val="2612" w14:font="MS Gothic"/>
                  <w14:uncheckedState w14:val="2610" w14:font="MS Gothic"/>
                </w14:checkbox>
              </w:sdtPr>
              <w:sdtEndPr/>
              <w:sdtContent>
                <w:r w:rsidR="00EE57DB"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 w:val="20"/>
                <w:szCs w:val="24"/>
                <w:lang w:val="sv-SE" w:eastAsia="en-US"/>
              </w:rPr>
              <w:t xml:space="preserve"> </w:t>
            </w:r>
            <w:r w:rsidR="008E6935" w:rsidRPr="008E6935">
              <w:rPr>
                <w:rFonts w:ascii="Calibri" w:eastAsia="Calibri" w:hAnsi="Calibri"/>
                <w:bCs/>
                <w:noProof/>
                <w:color w:val="595959"/>
                <w:sz w:val="20"/>
                <w:szCs w:val="24"/>
                <w:lang w:val="sv-SE" w:eastAsia="en-US"/>
              </w:rPr>
              <w:t xml:space="preserve"> </w:t>
            </w:r>
            <w:r w:rsidR="008E6935">
              <w:rPr>
                <w:rFonts w:ascii="Calibri" w:eastAsia="Calibri" w:hAnsi="Calibri"/>
                <w:bCs/>
                <w:noProof/>
                <w:color w:val="595959"/>
                <w:sz w:val="20"/>
                <w:szCs w:val="24"/>
                <w:lang w:val="sv-SE" w:eastAsia="en-US"/>
              </w:rPr>
              <w:t xml:space="preserve">i </w:t>
            </w:r>
            <w:r w:rsidR="008E6935" w:rsidRPr="008E6935">
              <w:rPr>
                <w:rFonts w:ascii="Calibri" w:eastAsia="Calibri" w:hAnsi="Calibri"/>
                <w:bCs/>
                <w:noProof/>
                <w:color w:val="595959"/>
                <w:sz w:val="20"/>
                <w:szCs w:val="24"/>
                <w:lang w:val="sv-SE" w:eastAsia="en-US"/>
              </w:rPr>
              <w:t>ekonomiska verksamheter som inte anses vara miljömässigt hållbara enligt EU</w:t>
            </w:r>
            <w:r w:rsidR="00543291">
              <w:rPr>
                <w:rFonts w:ascii="Calibri" w:eastAsia="Calibri" w:hAnsi="Calibri"/>
                <w:bCs/>
                <w:noProof/>
                <w:color w:val="595959"/>
                <w:sz w:val="20"/>
                <w:szCs w:val="24"/>
                <w:lang w:val="sv-SE" w:eastAsia="en-US"/>
              </w:rPr>
              <w:t>-</w:t>
            </w:r>
            <w:r w:rsidR="008E6935" w:rsidRPr="008E6935">
              <w:rPr>
                <w:rFonts w:ascii="Calibri" w:eastAsia="Calibri" w:hAnsi="Calibri"/>
                <w:bCs/>
                <w:noProof/>
                <w:color w:val="595959"/>
                <w:sz w:val="20"/>
                <w:szCs w:val="24"/>
                <w:lang w:val="sv-SE" w:eastAsia="en-US"/>
              </w:rPr>
              <w:t>taxonomin</w:t>
            </w:r>
          </w:p>
          <w:p w14:paraId="1E866F52" w14:textId="0BFB72DF" w:rsidR="0026710B" w:rsidRPr="00EF106B" w:rsidRDefault="0026710B" w:rsidP="000655F5">
            <w:pPr>
              <w:spacing w:after="160" w:line="259" w:lineRule="auto"/>
              <w:ind w:left="728"/>
              <w:rPr>
                <w:rFonts w:ascii="Calibri" w:eastAsia="Calibri" w:hAnsi="Calibri"/>
                <w:bCs/>
                <w:noProof/>
                <w:color w:val="595959"/>
                <w:sz w:val="20"/>
                <w:szCs w:val="24"/>
                <w:lang w:val="sv-SE" w:eastAsia="en-US"/>
              </w:rPr>
            </w:pPr>
          </w:p>
          <w:p w14:paraId="266960AD" w14:textId="42E10300" w:rsidR="0026710B" w:rsidRPr="00EF106B" w:rsidRDefault="0026710B" w:rsidP="0056270E">
            <w:pPr>
              <w:spacing w:after="160" w:line="259" w:lineRule="auto"/>
              <w:ind w:left="1310"/>
              <w:rPr>
                <w:rFonts w:ascii="Calibri" w:eastAsia="Calibri" w:hAnsi="Calibri"/>
                <w:bCs/>
                <w:noProof/>
                <w:color w:val="595959"/>
                <w:sz w:val="20"/>
                <w:szCs w:val="24"/>
                <w:lang w:val="sv-SE" w:eastAsia="en-US"/>
              </w:rPr>
            </w:pPr>
          </w:p>
        </w:tc>
        <w:tc>
          <w:tcPr>
            <w:tcW w:w="5103" w:type="dxa"/>
            <w:tcBorders>
              <w:left w:val="single" w:sz="2" w:space="0" w:color="D9D9D9" w:themeColor="background1" w:themeShade="D9"/>
            </w:tcBorders>
            <w:shd w:val="clear" w:color="auto" w:fill="FAE8D5"/>
          </w:tcPr>
          <w:p w14:paraId="33AE960E" w14:textId="75AFD35C" w:rsidR="0026710B" w:rsidRPr="00EF106B" w:rsidRDefault="005854A3" w:rsidP="0056270E">
            <w:pPr>
              <w:spacing w:after="0"/>
              <w:ind w:left="456" w:right="-144"/>
              <w:rPr>
                <w:rFonts w:ascii="Calibri" w:eastAsia="Calibri" w:hAnsi="Calibri"/>
                <w:bCs/>
                <w:noProof/>
                <w:color w:val="595959"/>
                <w:szCs w:val="24"/>
                <w:lang w:val="sv-SE" w:eastAsia="en-US"/>
              </w:rPr>
            </w:pPr>
            <w:sdt>
              <w:sdtPr>
                <w:rPr>
                  <w:rFonts w:ascii="Calibri" w:eastAsia="Calibri" w:hAnsi="Calibri"/>
                  <w:b/>
                  <w:noProof/>
                  <w:sz w:val="32"/>
                  <w:szCs w:val="32"/>
                  <w:lang w:val="sv-SE" w:eastAsia="en-US"/>
                </w:rPr>
                <w:id w:val="-1153371279"/>
                <w14:checkbox>
                  <w14:checked w14:val="0"/>
                  <w14:checkedState w14:val="2612" w14:font="MS Gothic"/>
                  <w14:uncheckedState w14:val="2610" w14:font="MS Gothic"/>
                </w14:checkbox>
              </w:sdtPr>
              <w:sdtEndPr/>
              <w:sdtContent>
                <w:r w:rsidR="001352B6">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C66EC5" w:rsidRPr="009302BC">
              <w:rPr>
                <w:rFonts w:ascii="Calibri" w:eastAsia="Calibri" w:hAnsi="Calibri"/>
                <w:noProof/>
                <w:color w:val="595959"/>
                <w:szCs w:val="24"/>
                <w:lang w:val="sv-SE" w:eastAsia="en-US"/>
              </w:rPr>
              <w:t>Den</w:t>
            </w:r>
            <w:r w:rsidR="00C66EC5" w:rsidRPr="009302BC">
              <w:rPr>
                <w:rFonts w:ascii="Calibri" w:eastAsia="Calibri" w:hAnsi="Calibri"/>
                <w:b/>
                <w:bCs/>
                <w:noProof/>
                <w:color w:val="595959"/>
                <w:szCs w:val="24"/>
                <w:lang w:val="sv-SE" w:eastAsia="en-US"/>
              </w:rPr>
              <w:t xml:space="preserve"> </w:t>
            </w:r>
            <w:r w:rsidR="00C66EC5" w:rsidRPr="00DE1138">
              <w:rPr>
                <w:rFonts w:ascii="Calibri" w:eastAsia="Calibri" w:hAnsi="Calibri"/>
                <w:b/>
                <w:bCs/>
                <w:noProof/>
                <w:color w:val="595959" w:themeColor="text1" w:themeTint="A6"/>
                <w:szCs w:val="24"/>
                <w:lang w:val="sv-SE" w:eastAsia="en-US"/>
              </w:rPr>
              <w:t>främja</w:t>
            </w:r>
            <w:r w:rsidR="00C76FFC" w:rsidRPr="00DE1138">
              <w:rPr>
                <w:rFonts w:ascii="Calibri" w:eastAsia="Calibri" w:hAnsi="Calibri"/>
                <w:b/>
                <w:bCs/>
                <w:noProof/>
                <w:color w:val="595959" w:themeColor="text1" w:themeTint="A6"/>
                <w:szCs w:val="24"/>
                <w:lang w:val="sv-SE" w:eastAsia="en-US"/>
              </w:rPr>
              <w:t>de</w:t>
            </w:r>
            <w:r w:rsidR="00C66EC5" w:rsidRPr="00DE1138">
              <w:rPr>
                <w:rFonts w:ascii="Calibri" w:eastAsia="Calibri" w:hAnsi="Calibri"/>
                <w:b/>
                <w:bCs/>
                <w:noProof/>
                <w:color w:val="595959" w:themeColor="text1" w:themeTint="A6"/>
                <w:szCs w:val="24"/>
                <w:lang w:val="sv-SE" w:eastAsia="en-US"/>
              </w:rPr>
              <w:t xml:space="preserve"> miljörelaterade och sociala egenskaper </w:t>
            </w:r>
            <w:r w:rsidR="00C66EC5" w:rsidRPr="009302BC">
              <w:rPr>
                <w:rFonts w:ascii="Calibri" w:eastAsia="Calibri" w:hAnsi="Calibri"/>
                <w:noProof/>
                <w:color w:val="595959"/>
                <w:szCs w:val="24"/>
                <w:lang w:val="sv-SE" w:eastAsia="en-US"/>
              </w:rPr>
              <w:t>oc</w:t>
            </w:r>
            <w:r w:rsidR="00C76FFC">
              <w:rPr>
                <w:rFonts w:ascii="Calibri" w:eastAsia="Calibri" w:hAnsi="Calibri"/>
                <w:noProof/>
                <w:color w:val="595959"/>
                <w:szCs w:val="24"/>
                <w:lang w:val="sv-SE" w:eastAsia="en-US"/>
              </w:rPr>
              <w:t xml:space="preserve">h </w:t>
            </w:r>
            <w:r w:rsidR="00C66EC5" w:rsidRPr="009302BC">
              <w:rPr>
                <w:rFonts w:ascii="Calibri" w:eastAsia="Calibri" w:hAnsi="Calibri"/>
                <w:noProof/>
                <w:color w:val="595959"/>
                <w:szCs w:val="24"/>
                <w:lang w:val="sv-SE" w:eastAsia="en-US"/>
              </w:rPr>
              <w:t>även om den inte ha</w:t>
            </w:r>
            <w:r w:rsidR="00C76FFC">
              <w:rPr>
                <w:rFonts w:ascii="Calibri" w:eastAsia="Calibri" w:hAnsi="Calibri"/>
                <w:noProof/>
                <w:color w:val="595959"/>
                <w:szCs w:val="24"/>
                <w:lang w:val="sv-SE" w:eastAsia="en-US"/>
              </w:rPr>
              <w:t>de</w:t>
            </w:r>
            <w:r w:rsidR="00C66EC5" w:rsidRPr="009302BC">
              <w:rPr>
                <w:rFonts w:ascii="Calibri" w:eastAsia="Calibri" w:hAnsi="Calibri"/>
                <w:noProof/>
                <w:color w:val="595959"/>
                <w:szCs w:val="24"/>
                <w:lang w:val="sv-SE" w:eastAsia="en-US"/>
              </w:rPr>
              <w:t xml:space="preserve"> en hållbar investering som sitt mål, </w:t>
            </w:r>
            <w:r w:rsidR="00AD7298">
              <w:rPr>
                <w:rFonts w:ascii="Calibri" w:eastAsia="Calibri" w:hAnsi="Calibri"/>
                <w:noProof/>
                <w:color w:val="595959"/>
                <w:szCs w:val="24"/>
                <w:lang w:val="sv-SE" w:eastAsia="en-US"/>
              </w:rPr>
              <w:t>hade den</w:t>
            </w:r>
            <w:r w:rsidR="00C66EC5" w:rsidRPr="009302BC">
              <w:rPr>
                <w:rFonts w:ascii="Calibri" w:eastAsia="Calibri" w:hAnsi="Calibri"/>
                <w:noProof/>
                <w:color w:val="595959"/>
                <w:szCs w:val="24"/>
                <w:lang w:val="sv-SE" w:eastAsia="en-US"/>
              </w:rPr>
              <w:t xml:space="preserve"> en andel på</w:t>
            </w:r>
            <w:r w:rsidR="00C66EC5" w:rsidRPr="009302BC">
              <w:rPr>
                <w:rFonts w:ascii="Calibri" w:eastAsia="Calibri" w:hAnsi="Calibri"/>
                <w:bCs/>
                <w:noProof/>
                <w:color w:val="595959"/>
                <w:szCs w:val="24"/>
                <w:lang w:val="sv-SE" w:eastAsia="en-US"/>
              </w:rPr>
              <w:t xml:space="preserve"> </w:t>
            </w:r>
            <w:r w:rsidR="005F6734">
              <w:rPr>
                <w:rFonts w:ascii="Calibri" w:eastAsia="Calibri" w:hAnsi="Calibri"/>
                <w:noProof/>
                <w:szCs w:val="24"/>
                <w:lang w:val="sv-SE" w:eastAsia="en-US"/>
              </w:rPr>
              <w:t>_</w:t>
            </w:r>
            <w:r w:rsidR="00F074A6" w:rsidRPr="00EF106B">
              <w:rPr>
                <w:rFonts w:ascii="Calibri" w:eastAsia="Calibri" w:hAnsi="Calibri"/>
                <w:bCs/>
                <w:noProof/>
                <w:color w:val="595959"/>
                <w:sz w:val="20"/>
                <w:szCs w:val="24"/>
                <w:lang w:val="sv-SE" w:eastAsia="en-US"/>
              </w:rPr>
              <w:t xml:space="preserve">  </w:t>
            </w:r>
            <w:r w:rsidR="0026710B" w:rsidRPr="00EF106B">
              <w:rPr>
                <w:rFonts w:ascii="Calibri" w:eastAsia="Calibri" w:hAnsi="Calibri"/>
                <w:bCs/>
                <w:noProof/>
                <w:color w:val="595959"/>
                <w:sz w:val="20"/>
                <w:szCs w:val="24"/>
                <w:lang w:val="sv-SE" w:eastAsia="en-US"/>
              </w:rPr>
              <w:t xml:space="preserve">% </w:t>
            </w:r>
            <w:r w:rsidR="004D33B7" w:rsidRPr="001663F1">
              <w:rPr>
                <w:rFonts w:ascii="Calibri" w:eastAsia="Calibri" w:hAnsi="Calibri"/>
                <w:bCs/>
                <w:noProof/>
                <w:color w:val="595959"/>
                <w:szCs w:val="24"/>
                <w:lang w:val="sv-SE" w:eastAsia="en-US"/>
              </w:rPr>
              <w:t xml:space="preserve"> hållbara investeringar</w:t>
            </w:r>
            <w:r w:rsidR="004D33B7">
              <w:rPr>
                <w:rFonts w:ascii="Calibri" w:eastAsia="Calibri" w:hAnsi="Calibri"/>
                <w:bCs/>
                <w:noProof/>
                <w:color w:val="595959"/>
                <w:szCs w:val="24"/>
                <w:lang w:val="sv-SE" w:eastAsia="en-US"/>
              </w:rPr>
              <w:t>.</w:t>
            </w:r>
          </w:p>
          <w:p w14:paraId="4BBF5C52" w14:textId="77777777" w:rsidR="0026710B" w:rsidRPr="00EF106B" w:rsidRDefault="0026710B" w:rsidP="0056270E">
            <w:pPr>
              <w:spacing w:after="0"/>
              <w:ind w:left="454" w:right="-144"/>
              <w:rPr>
                <w:rFonts w:ascii="Calibri" w:eastAsia="Calibri" w:hAnsi="Calibri"/>
                <w:bCs/>
                <w:noProof/>
                <w:color w:val="595959"/>
                <w:sz w:val="16"/>
                <w:szCs w:val="16"/>
                <w:lang w:val="sv-SE" w:eastAsia="en-US"/>
              </w:rPr>
            </w:pPr>
            <w:r w:rsidRPr="00EF106B">
              <w:rPr>
                <w:rFonts w:ascii="Calibri" w:eastAsia="Calibri" w:hAnsi="Calibri"/>
                <w:bCs/>
                <w:noProof/>
                <w:color w:val="595959"/>
                <w:sz w:val="20"/>
                <w:szCs w:val="24"/>
                <w:lang w:val="sv-SE" w:eastAsia="en-US"/>
              </w:rPr>
              <w:t xml:space="preserve"> </w:t>
            </w:r>
          </w:p>
          <w:p w14:paraId="07458957" w14:textId="6602C499" w:rsidR="0026710B" w:rsidRPr="00EF106B" w:rsidRDefault="005854A3" w:rsidP="000655F5">
            <w:pPr>
              <w:spacing w:after="160" w:line="259" w:lineRule="auto"/>
              <w:ind w:left="728" w:hanging="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391582621"/>
                <w14:checkbox>
                  <w14:checked w14:val="0"/>
                  <w14:checkedState w14:val="2612" w14:font="MS Gothic"/>
                  <w14:uncheckedState w14:val="2610" w14:font="MS Gothic"/>
                </w14:checkbox>
              </w:sdtPr>
              <w:sdtEndPr/>
              <w:sdtContent>
                <w:r w:rsidR="0057545E"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
                <w:noProof/>
                <w:color w:val="595959"/>
                <w:sz w:val="18"/>
                <w:szCs w:val="22"/>
                <w:lang w:val="sv-SE"/>
              </w:rPr>
              <w:t xml:space="preserve"> </w:t>
            </w:r>
            <w:r w:rsidR="007800F1" w:rsidRPr="00EF106B">
              <w:rPr>
                <w:rFonts w:ascii="Calibri" w:eastAsia="Calibri" w:hAnsi="Calibri"/>
                <w:b/>
                <w:noProof/>
                <w:color w:val="595959"/>
                <w:sz w:val="18"/>
                <w:szCs w:val="22"/>
                <w:lang w:val="sv-SE"/>
              </w:rPr>
              <w:t xml:space="preserve"> </w:t>
            </w:r>
            <w:r w:rsidR="0065176A" w:rsidRPr="001663F1">
              <w:rPr>
                <w:rFonts w:ascii="Calibri" w:eastAsia="Calibri" w:hAnsi="Calibri"/>
                <w:bCs/>
                <w:noProof/>
                <w:color w:val="595959"/>
                <w:sz w:val="20"/>
                <w:szCs w:val="24"/>
                <w:lang w:val="sv-SE" w:eastAsia="en-US"/>
              </w:rPr>
              <w:t xml:space="preserve"> </w:t>
            </w:r>
            <w:r w:rsidR="0065176A">
              <w:rPr>
                <w:rFonts w:ascii="Calibri" w:eastAsia="Calibri" w:hAnsi="Calibri"/>
                <w:bCs/>
                <w:noProof/>
                <w:color w:val="595959"/>
                <w:sz w:val="20"/>
                <w:szCs w:val="24"/>
                <w:lang w:val="sv-SE" w:eastAsia="en-US"/>
              </w:rPr>
              <w:t>m</w:t>
            </w:r>
            <w:r w:rsidR="0065176A" w:rsidRPr="001663F1">
              <w:rPr>
                <w:rFonts w:ascii="Calibri" w:eastAsia="Calibri" w:hAnsi="Calibri"/>
                <w:bCs/>
                <w:noProof/>
                <w:color w:val="595959"/>
                <w:sz w:val="20"/>
                <w:szCs w:val="24"/>
                <w:lang w:val="sv-SE" w:eastAsia="en-US"/>
              </w:rPr>
              <w:t>ed ett miljömål i ekonomiska verksamheter som anses vara miljömässigt hållbara enligt EU-taxonomin</w:t>
            </w:r>
          </w:p>
          <w:p w14:paraId="11B27007" w14:textId="5B1A4D15" w:rsidR="0026710B" w:rsidRPr="000D3B2D" w:rsidRDefault="005854A3" w:rsidP="000D3B2D">
            <w:pPr>
              <w:spacing w:after="0"/>
              <w:ind w:left="728" w:right="141"/>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2099748640"/>
                <w14:checkbox>
                  <w14:checked w14:val="0"/>
                  <w14:checkedState w14:val="2612" w14:font="MS Gothic"/>
                  <w14:uncheckedState w14:val="2610" w14:font="MS Gothic"/>
                </w14:checkbox>
              </w:sdtPr>
              <w:sdtEndPr/>
              <w:sdtContent>
                <w:r w:rsidR="00951CC3">
                  <w:rPr>
                    <w:rFonts w:ascii="MS Gothic" w:eastAsia="MS Gothic" w:hAnsi="MS Gothic" w:hint="eastAsia"/>
                    <w:b/>
                    <w:noProof/>
                    <w:sz w:val="32"/>
                    <w:szCs w:val="32"/>
                    <w:lang w:val="sv-SE" w:eastAsia="en-US"/>
                  </w:rPr>
                  <w:t>☐</w:t>
                </w:r>
              </w:sdtContent>
            </w:sdt>
            <w:r w:rsidR="00173090" w:rsidRPr="00EF106B">
              <w:rPr>
                <w:rFonts w:ascii="Calibri" w:eastAsia="Calibri" w:hAnsi="Calibri"/>
                <w:b/>
                <w:noProof/>
                <w:color w:val="595959"/>
                <w:sz w:val="18"/>
                <w:szCs w:val="22"/>
                <w:lang w:val="sv-SE"/>
              </w:rPr>
              <w:t xml:space="preserve"> </w:t>
            </w:r>
            <w:r w:rsidR="007800F1" w:rsidRPr="00EF106B">
              <w:rPr>
                <w:rFonts w:ascii="Calibri" w:eastAsia="Calibri" w:hAnsi="Calibri"/>
                <w:b/>
                <w:noProof/>
                <w:color w:val="595959"/>
                <w:sz w:val="18"/>
                <w:szCs w:val="22"/>
                <w:lang w:val="sv-SE"/>
              </w:rPr>
              <w:t xml:space="preserve"> </w:t>
            </w:r>
            <w:r w:rsidR="00032D62" w:rsidRPr="00032D62">
              <w:rPr>
                <w:rFonts w:ascii="Calibri" w:eastAsia="Calibri" w:hAnsi="Calibri"/>
                <w:bCs/>
                <w:noProof/>
                <w:color w:val="595959"/>
                <w:sz w:val="20"/>
                <w:szCs w:val="24"/>
                <w:lang w:val="sv-SE" w:eastAsia="en-US"/>
              </w:rPr>
              <w:t xml:space="preserve"> </w:t>
            </w:r>
            <w:r w:rsidR="00032D62">
              <w:rPr>
                <w:rFonts w:ascii="Calibri" w:eastAsia="Calibri" w:hAnsi="Calibri"/>
                <w:bCs/>
                <w:noProof/>
                <w:color w:val="595959"/>
                <w:sz w:val="20"/>
                <w:szCs w:val="24"/>
                <w:lang w:val="sv-SE" w:eastAsia="en-US"/>
              </w:rPr>
              <w:t>m</w:t>
            </w:r>
            <w:r w:rsidR="00032D62" w:rsidRPr="00032D62">
              <w:rPr>
                <w:rFonts w:ascii="Calibri" w:eastAsia="Calibri" w:hAnsi="Calibri"/>
                <w:bCs/>
                <w:noProof/>
                <w:color w:val="595959"/>
                <w:sz w:val="20"/>
                <w:szCs w:val="24"/>
                <w:lang w:val="sv-SE" w:eastAsia="en-US"/>
              </w:rPr>
              <w:t xml:space="preserve">ed ett miljömål i ekonomiska verksamheter som inte anses vara miljömässigt hållbara enligt EU-taxonomin </w:t>
            </w:r>
          </w:p>
          <w:p w14:paraId="05807079" w14:textId="06A679FB" w:rsidR="0026710B" w:rsidRPr="00EF106B" w:rsidRDefault="0026710B" w:rsidP="000655F5">
            <w:pPr>
              <w:spacing w:after="0"/>
              <w:ind w:left="728" w:right="141"/>
              <w:rPr>
                <w:rFonts w:ascii="Calibri" w:eastAsia="Calibri" w:hAnsi="Calibri"/>
                <w:bCs/>
                <w:noProof/>
                <w:color w:val="595959"/>
                <w:sz w:val="20"/>
                <w:szCs w:val="24"/>
                <w:lang w:val="sv-SE" w:eastAsia="en-US"/>
              </w:rPr>
            </w:pPr>
          </w:p>
          <w:p w14:paraId="4745B007" w14:textId="355E1D05" w:rsidR="000D3B2D" w:rsidRPr="000D3B2D" w:rsidRDefault="005854A3" w:rsidP="000D3B2D">
            <w:pPr>
              <w:spacing w:after="0"/>
              <w:ind w:left="728" w:right="141"/>
              <w:rPr>
                <w:rFonts w:ascii="Calibri" w:eastAsia="Calibri" w:hAnsi="Calibri"/>
                <w:bCs/>
                <w:noProof/>
                <w:color w:val="595959"/>
                <w:sz w:val="20"/>
                <w:szCs w:val="24"/>
                <w:lang w:val="sv-SE" w:eastAsia="en-US"/>
              </w:rPr>
            </w:pPr>
            <w:sdt>
              <w:sdtPr>
                <w:rPr>
                  <w:rFonts w:ascii="Calibri" w:eastAsia="Calibri" w:hAnsi="Calibri"/>
                  <w:b/>
                  <w:noProof/>
                  <w:sz w:val="32"/>
                  <w:szCs w:val="32"/>
                  <w:lang w:eastAsia="en-US"/>
                </w:rPr>
                <w:id w:val="-1943058752"/>
                <w14:checkbox>
                  <w14:checked w14:val="0"/>
                  <w14:checkedState w14:val="2612" w14:font="MS Gothic"/>
                  <w14:uncheckedState w14:val="2610" w14:font="MS Gothic"/>
                </w14:checkbox>
              </w:sdtPr>
              <w:sdtEndPr/>
              <w:sdtContent>
                <w:r w:rsidR="00173090">
                  <w:rPr>
                    <w:rFonts w:ascii="MS Gothic" w:eastAsia="MS Gothic" w:hAnsi="MS Gothic" w:hint="eastAsia"/>
                    <w:b/>
                    <w:noProof/>
                    <w:sz w:val="32"/>
                    <w:szCs w:val="32"/>
                    <w:lang w:eastAsia="en-US"/>
                  </w:rPr>
                  <w:t>☐</w:t>
                </w:r>
              </w:sdtContent>
            </w:sdt>
            <w:r w:rsidR="00173090" w:rsidRPr="00C262F7">
              <w:rPr>
                <w:rFonts w:ascii="Calibri" w:eastAsia="Calibri" w:hAnsi="Calibri"/>
                <w:bCs/>
                <w:noProof/>
                <w:color w:val="595959"/>
                <w:sz w:val="20"/>
                <w:szCs w:val="24"/>
                <w:lang w:eastAsia="en-US"/>
              </w:rPr>
              <w:t xml:space="preserve"> </w:t>
            </w:r>
            <w:r w:rsidR="007800F1" w:rsidRPr="00C262F7">
              <w:rPr>
                <w:rFonts w:ascii="Calibri" w:eastAsia="Calibri" w:hAnsi="Calibri"/>
                <w:bCs/>
                <w:noProof/>
                <w:color w:val="595959"/>
                <w:sz w:val="20"/>
                <w:szCs w:val="24"/>
                <w:lang w:eastAsia="en-US"/>
              </w:rPr>
              <w:t xml:space="preserve"> </w:t>
            </w:r>
            <w:r w:rsidR="000D3B2D" w:rsidRPr="000D3B2D">
              <w:rPr>
                <w:rFonts w:ascii="Calibri" w:eastAsia="Calibri" w:hAnsi="Calibri"/>
                <w:color w:val="595959"/>
                <w:sz w:val="20"/>
                <w:szCs w:val="24"/>
                <w:lang w:val="sv-SE" w:eastAsia="en-US"/>
              </w:rPr>
              <w:t xml:space="preserve"> </w:t>
            </w:r>
            <w:r w:rsidR="000D3B2D" w:rsidRPr="000D3B2D">
              <w:rPr>
                <w:rFonts w:ascii="Calibri" w:eastAsia="Calibri" w:hAnsi="Calibri"/>
                <w:bCs/>
                <w:noProof/>
                <w:color w:val="595959"/>
                <w:sz w:val="20"/>
                <w:szCs w:val="24"/>
                <w:lang w:val="sv-SE" w:eastAsia="en-US"/>
              </w:rPr>
              <w:t>med ett socialt mål</w:t>
            </w:r>
          </w:p>
          <w:p w14:paraId="2B6780B7" w14:textId="577EC526" w:rsidR="0026710B" w:rsidRPr="00C262F7" w:rsidRDefault="0026710B" w:rsidP="000655F5">
            <w:pPr>
              <w:spacing w:after="0"/>
              <w:ind w:left="728" w:right="141"/>
              <w:rPr>
                <w:rFonts w:ascii="Calibri" w:eastAsia="Calibri" w:hAnsi="Calibri"/>
                <w:bCs/>
                <w:noProof/>
                <w:color w:val="595959"/>
                <w:sz w:val="20"/>
                <w:szCs w:val="24"/>
                <w:lang w:eastAsia="en-US"/>
              </w:rPr>
            </w:pPr>
          </w:p>
          <w:p w14:paraId="3CC1AD25" w14:textId="77777777" w:rsidR="0026710B" w:rsidRPr="003A1C01" w:rsidRDefault="0026710B" w:rsidP="0056270E">
            <w:pPr>
              <w:spacing w:after="0"/>
              <w:ind w:left="1163" w:right="141"/>
              <w:rPr>
                <w:rFonts w:ascii="Calibri" w:eastAsia="Calibri" w:hAnsi="Calibri"/>
                <w:b/>
                <w:bCs/>
                <w:noProof/>
                <w:color w:val="595959"/>
                <w:szCs w:val="24"/>
                <w:lang w:eastAsia="en-US"/>
              </w:rPr>
            </w:pPr>
          </w:p>
        </w:tc>
      </w:tr>
      <w:tr w:rsidR="0026710B" w:rsidRPr="005854A3" w14:paraId="7032401D" w14:textId="77777777" w:rsidTr="004E25CE">
        <w:trPr>
          <w:trHeight w:val="789"/>
        </w:trPr>
        <w:tc>
          <w:tcPr>
            <w:tcW w:w="4111" w:type="dxa"/>
            <w:tcBorders>
              <w:right w:val="single" w:sz="2" w:space="0" w:color="D9D9D9" w:themeColor="background1" w:themeShade="D9"/>
            </w:tcBorders>
            <w:shd w:val="clear" w:color="auto" w:fill="FAE8D5"/>
          </w:tcPr>
          <w:p w14:paraId="6E26D1FE" w14:textId="3AE1A31C" w:rsidR="0026710B" w:rsidRPr="00EF106B" w:rsidRDefault="005854A3" w:rsidP="0056270E">
            <w:pPr>
              <w:spacing w:after="160" w:line="259" w:lineRule="auto"/>
              <w:ind w:left="457"/>
              <w:rPr>
                <w:rFonts w:ascii="Calibri" w:eastAsia="Calibri" w:hAnsi="Calibri"/>
                <w:bCs/>
                <w:noProof/>
                <w:color w:val="595959"/>
                <w:szCs w:val="24"/>
                <w:lang w:val="sv-SE" w:eastAsia="en-US"/>
              </w:rPr>
            </w:pPr>
            <w:sdt>
              <w:sdtPr>
                <w:rPr>
                  <w:rFonts w:ascii="Calibri" w:eastAsia="Calibri" w:hAnsi="Calibri"/>
                  <w:b/>
                  <w:noProof/>
                  <w:sz w:val="32"/>
                  <w:szCs w:val="32"/>
                  <w:lang w:val="sv-SE" w:eastAsia="en-US"/>
                </w:rPr>
                <w:id w:val="-2046351220"/>
                <w14:checkbox>
                  <w14:checked w14:val="0"/>
                  <w14:checkedState w14:val="2612" w14:font="MS Gothic"/>
                  <w14:uncheckedState w14:val="2610" w14:font="MS Gothic"/>
                </w14:checkbox>
              </w:sdtPr>
              <w:sdtEndPr/>
              <w:sdtContent>
                <w:r w:rsidR="00173090"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ED3E5B" w:rsidRPr="005E395E">
              <w:rPr>
                <w:rFonts w:ascii="Calibri" w:eastAsia="Calibri" w:hAnsi="Calibri"/>
                <w:bCs/>
                <w:noProof/>
                <w:color w:val="595959"/>
                <w:szCs w:val="24"/>
                <w:lang w:val="sv-SE"/>
              </w:rPr>
              <w:t xml:space="preserve"> Den </w:t>
            </w:r>
            <w:r w:rsidR="00AD7298">
              <w:rPr>
                <w:rFonts w:ascii="Calibri" w:eastAsia="Calibri" w:hAnsi="Calibri"/>
                <w:bCs/>
                <w:noProof/>
                <w:color w:val="595959"/>
                <w:szCs w:val="24"/>
                <w:lang w:val="sv-SE"/>
              </w:rPr>
              <w:t>gjorde</w:t>
            </w:r>
            <w:r w:rsidR="00ED3E5B" w:rsidRPr="005E395E">
              <w:rPr>
                <w:rFonts w:ascii="Calibri" w:eastAsia="Calibri" w:hAnsi="Calibri"/>
                <w:bCs/>
                <w:noProof/>
                <w:color w:val="595959"/>
                <w:szCs w:val="24"/>
                <w:lang w:val="sv-SE"/>
              </w:rPr>
              <w:t xml:space="preserve"> </w:t>
            </w:r>
            <w:r w:rsidR="00ED3E5B" w:rsidRPr="005E395E">
              <w:rPr>
                <w:rFonts w:ascii="Calibri" w:eastAsia="Calibri" w:hAnsi="Calibri"/>
                <w:b/>
                <w:noProof/>
                <w:color w:val="595959"/>
                <w:szCs w:val="24"/>
                <w:lang w:val="sv-SE"/>
              </w:rPr>
              <w:t>hållbara investeringar med ett socialt mål</w:t>
            </w:r>
            <w:r w:rsidR="0026710B" w:rsidRPr="00EF106B">
              <w:rPr>
                <w:rFonts w:ascii="Calibri" w:eastAsia="Calibri" w:hAnsi="Calibri"/>
                <w:b/>
                <w:bCs/>
                <w:noProof/>
                <w:color w:val="595959"/>
                <w:szCs w:val="24"/>
                <w:lang w:val="sv-SE" w:eastAsia="en-US"/>
              </w:rPr>
              <w:t xml:space="preserve">: </w:t>
            </w:r>
            <w:r w:rsidR="00F074A6" w:rsidRPr="00EF106B">
              <w:rPr>
                <w:rFonts w:ascii="Calibri" w:eastAsia="Calibri" w:hAnsi="Calibri"/>
                <w:b/>
                <w:bCs/>
                <w:noProof/>
                <w:color w:val="FF0000"/>
                <w:szCs w:val="24"/>
                <w:lang w:val="sv-SE" w:eastAsia="en-US"/>
              </w:rPr>
              <w:t xml:space="preserve"> </w:t>
            </w:r>
            <w:r w:rsidR="00F074A6" w:rsidRPr="00EF106B">
              <w:rPr>
                <w:rFonts w:ascii="Calibri" w:eastAsia="Calibri" w:hAnsi="Calibri"/>
                <w:noProof/>
                <w:szCs w:val="24"/>
                <w:lang w:val="sv-SE" w:eastAsia="en-US"/>
              </w:rPr>
              <w:t xml:space="preserve"> </w:t>
            </w:r>
            <w:sdt>
              <w:sdtPr>
                <w:rPr>
                  <w:rFonts w:ascii="Calibri" w:eastAsia="Calibri" w:hAnsi="Calibri"/>
                  <w:noProof/>
                  <w:szCs w:val="24"/>
                  <w:lang w:val="sv-SE" w:eastAsia="en-US"/>
                </w:rPr>
                <w:id w:val="413049793"/>
                <w:placeholder>
                  <w:docPart w:val="455324F70C2947A785998DC5C556D0E0"/>
                </w:placeholder>
                <w:text/>
              </w:sdtPr>
              <w:sdtEndPr/>
              <w:sdtContent>
                <w:r w:rsidR="00F074A6" w:rsidRPr="00EF106B">
                  <w:rPr>
                    <w:rFonts w:ascii="Calibri" w:eastAsia="Calibri" w:hAnsi="Calibri"/>
                    <w:noProof/>
                    <w:szCs w:val="24"/>
                    <w:lang w:val="sv-SE" w:eastAsia="en-US"/>
                  </w:rPr>
                  <w:t>___</w:t>
                </w:r>
              </w:sdtContent>
            </w:sdt>
            <w:r w:rsidR="00F074A6" w:rsidRPr="00EF106B">
              <w:rPr>
                <w:rFonts w:ascii="Calibri" w:eastAsia="Calibri" w:hAnsi="Calibri"/>
                <w:bCs/>
                <w:noProof/>
                <w:color w:val="595959"/>
                <w:sz w:val="20"/>
                <w:szCs w:val="24"/>
                <w:lang w:val="sv-SE" w:eastAsia="en-US"/>
              </w:rPr>
              <w:t xml:space="preserve">  </w:t>
            </w:r>
            <w:r w:rsidR="0026710B" w:rsidRPr="00EF106B">
              <w:rPr>
                <w:rFonts w:ascii="Calibri" w:eastAsia="Calibri" w:hAnsi="Calibri"/>
                <w:bCs/>
                <w:noProof/>
                <w:color w:val="595959"/>
                <w:sz w:val="20"/>
                <w:szCs w:val="24"/>
                <w:lang w:val="sv-SE" w:eastAsia="en-US"/>
              </w:rPr>
              <w:t xml:space="preserve">% </w:t>
            </w:r>
          </w:p>
        </w:tc>
        <w:tc>
          <w:tcPr>
            <w:tcW w:w="5103" w:type="dxa"/>
            <w:tcBorders>
              <w:left w:val="single" w:sz="2" w:space="0" w:color="D9D9D9" w:themeColor="background1" w:themeShade="D9"/>
            </w:tcBorders>
            <w:shd w:val="clear" w:color="auto" w:fill="FAE8D5"/>
          </w:tcPr>
          <w:p w14:paraId="6252E725" w14:textId="3189A179" w:rsidR="0026710B" w:rsidRPr="00EF106B" w:rsidRDefault="005854A3" w:rsidP="0056270E">
            <w:pPr>
              <w:spacing w:after="160"/>
              <w:ind w:left="411"/>
              <w:rPr>
                <w:rFonts w:ascii="Calibri" w:eastAsia="Calibri" w:hAnsi="Calibri"/>
                <w:noProof/>
                <w:color w:val="595959"/>
                <w:szCs w:val="22"/>
                <w:lang w:val="sv-SE" w:eastAsia="en-US"/>
              </w:rPr>
            </w:pPr>
            <w:sdt>
              <w:sdtPr>
                <w:rPr>
                  <w:rFonts w:ascii="Calibri" w:eastAsia="Calibri" w:hAnsi="Calibri"/>
                  <w:b/>
                  <w:noProof/>
                  <w:sz w:val="32"/>
                  <w:szCs w:val="32"/>
                  <w:lang w:val="sv-SE" w:eastAsia="en-US"/>
                </w:rPr>
                <w:id w:val="658273267"/>
                <w14:checkbox>
                  <w14:checked w14:val="1"/>
                  <w14:checkedState w14:val="2612" w14:font="MS Gothic"/>
                  <w14:uncheckedState w14:val="2610" w14:font="MS Gothic"/>
                </w14:checkbox>
              </w:sdtPr>
              <w:sdtEndPr/>
              <w:sdtContent>
                <w:r w:rsidR="005F6734">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407188" w:rsidRPr="00EF106B">
              <w:rPr>
                <w:rFonts w:ascii="Calibri" w:eastAsia="Calibri" w:hAnsi="Calibri"/>
                <w:bCs/>
                <w:noProof/>
                <w:color w:val="595959"/>
                <w:szCs w:val="24"/>
                <w:lang w:val="sv-SE" w:eastAsia="en-US"/>
              </w:rPr>
              <w:t xml:space="preserve"> </w:t>
            </w:r>
            <w:r w:rsidR="00D04D8C" w:rsidRPr="00B51250">
              <w:rPr>
                <w:rFonts w:ascii="Calibri" w:eastAsia="Calibri" w:hAnsi="Calibri"/>
                <w:bCs/>
                <w:noProof/>
                <w:color w:val="595959"/>
                <w:szCs w:val="24"/>
                <w:lang w:val="sv-SE" w:eastAsia="en-US"/>
              </w:rPr>
              <w:t>Den främja</w:t>
            </w:r>
            <w:r w:rsidR="00AD7298">
              <w:rPr>
                <w:rFonts w:ascii="Calibri" w:eastAsia="Calibri" w:hAnsi="Calibri"/>
                <w:bCs/>
                <w:noProof/>
                <w:color w:val="595959"/>
                <w:szCs w:val="24"/>
                <w:lang w:val="sv-SE" w:eastAsia="en-US"/>
              </w:rPr>
              <w:t>de</w:t>
            </w:r>
            <w:r w:rsidR="00D04D8C" w:rsidRPr="00B51250">
              <w:rPr>
                <w:rFonts w:ascii="Calibri" w:eastAsia="Calibri" w:hAnsi="Calibri"/>
                <w:bCs/>
                <w:noProof/>
                <w:color w:val="595959"/>
                <w:szCs w:val="24"/>
                <w:lang w:val="sv-SE" w:eastAsia="en-US"/>
              </w:rPr>
              <w:t xml:space="preserve"> miljörelaterade och sociala egenskaper, men </w:t>
            </w:r>
            <w:r w:rsidR="00AD7298">
              <w:rPr>
                <w:rFonts w:ascii="Calibri" w:eastAsia="Calibri" w:hAnsi="Calibri"/>
                <w:b/>
                <w:noProof/>
                <w:color w:val="595959"/>
                <w:szCs w:val="24"/>
                <w:lang w:val="sv-SE" w:eastAsia="en-US"/>
              </w:rPr>
              <w:t>gjorde inte</w:t>
            </w:r>
            <w:r w:rsidR="00D04D8C" w:rsidRPr="00B51250">
              <w:rPr>
                <w:rFonts w:ascii="Calibri" w:eastAsia="Calibri" w:hAnsi="Calibri"/>
                <w:b/>
                <w:noProof/>
                <w:color w:val="595959"/>
                <w:szCs w:val="24"/>
                <w:lang w:val="sv-SE" w:eastAsia="en-US"/>
              </w:rPr>
              <w:t xml:space="preserve"> några hållbara investeringar</w:t>
            </w:r>
          </w:p>
          <w:p w14:paraId="217A699C" w14:textId="77777777" w:rsidR="0026710B" w:rsidRPr="00EF106B" w:rsidRDefault="0026710B" w:rsidP="0056270E">
            <w:pPr>
              <w:spacing w:after="160"/>
              <w:ind w:left="411"/>
              <w:rPr>
                <w:rFonts w:ascii="Calibri" w:eastAsia="Calibri" w:hAnsi="Calibri" w:cs="Calibri"/>
                <w:noProof/>
                <w:color w:val="595959"/>
                <w:szCs w:val="22"/>
                <w:lang w:val="sv-SE" w:eastAsia="en-US"/>
              </w:rPr>
            </w:pPr>
          </w:p>
        </w:tc>
      </w:tr>
    </w:tbl>
    <w:p w14:paraId="59A257B3" w14:textId="1B9E615A" w:rsidR="004A1B04" w:rsidRPr="00EF106B" w:rsidRDefault="004A1B04" w:rsidP="0026710B">
      <w:pPr>
        <w:spacing w:after="0" w:line="259" w:lineRule="auto"/>
        <w:ind w:right="-2"/>
        <w:jc w:val="both"/>
        <w:rPr>
          <w:rFonts w:ascii="Calibri" w:eastAsia="Calibri" w:hAnsi="Calibri"/>
          <w:b/>
          <w:bCs/>
          <w:noProof/>
          <w:sz w:val="24"/>
          <w:lang w:val="sv-SE"/>
        </w:rPr>
      </w:pPr>
    </w:p>
    <w:p w14:paraId="3FBDC670" w14:textId="77777777" w:rsidR="00144F88" w:rsidRPr="00EF106B" w:rsidRDefault="00144F88" w:rsidP="0026710B">
      <w:pPr>
        <w:spacing w:after="0" w:line="259" w:lineRule="auto"/>
        <w:ind w:right="-2"/>
        <w:jc w:val="both"/>
        <w:rPr>
          <w:rFonts w:ascii="Calibri" w:eastAsia="Calibri" w:hAnsi="Calibri"/>
          <w:b/>
          <w:bCs/>
          <w:noProof/>
          <w:sz w:val="24"/>
          <w:lang w:val="sv-SE"/>
        </w:rPr>
      </w:pPr>
    </w:p>
    <w:p w14:paraId="7689874D" w14:textId="77777777" w:rsidR="008B4993" w:rsidRPr="00EF106B" w:rsidRDefault="008B4993" w:rsidP="008B4993">
      <w:pPr>
        <w:spacing w:after="0" w:line="259" w:lineRule="auto"/>
        <w:ind w:right="-2"/>
        <w:jc w:val="both"/>
        <w:rPr>
          <w:rFonts w:ascii="Calibri" w:eastAsia="Calibri" w:hAnsi="Calibri"/>
          <w:b/>
          <w:bCs/>
          <w:noProof/>
          <w:sz w:val="24"/>
          <w:lang w:val="sv-SE"/>
        </w:rPr>
      </w:pPr>
    </w:p>
    <w:p w14:paraId="45661E22" w14:textId="28CDDDB0" w:rsidR="00AF060C" w:rsidRPr="00AF060C" w:rsidRDefault="000F26F0" w:rsidP="00086D03">
      <w:pPr>
        <w:spacing w:after="0"/>
        <w:rPr>
          <w:rFonts w:ascii="Calibri" w:eastAsia="Calibri" w:hAnsi="Calibri"/>
          <w:b/>
          <w:bCs/>
          <w:noProof/>
          <w:sz w:val="24"/>
          <w:lang w:val="sv-SE"/>
        </w:rPr>
      </w:pPr>
      <w:r w:rsidRPr="003A1C01">
        <w:rPr>
          <w:noProof/>
          <w:szCs w:val="24"/>
        </w:rPr>
        <w:drawing>
          <wp:anchor distT="0" distB="0" distL="114300" distR="114300" simplePos="0" relativeHeight="251658257" behindDoc="0" locked="0" layoutInCell="1" allowOverlap="1" wp14:anchorId="0F29B090" wp14:editId="22D32966">
            <wp:simplePos x="0" y="0"/>
            <wp:positionH relativeFrom="leftMargin">
              <wp:posOffset>0</wp:posOffset>
            </wp:positionH>
            <wp:positionV relativeFrom="paragraph">
              <wp:posOffset>-77028</wp:posOffset>
            </wp:positionV>
            <wp:extent cx="1704975" cy="600075"/>
            <wp:effectExtent l="0" t="0" r="9525" b="9525"/>
            <wp:wrapSquare wrapText="bothSides"/>
            <wp:docPr id="24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14:sizeRelH relativeFrom="margin">
              <wp14:pctWidth>0</wp14:pctWidth>
            </wp14:sizeRelH>
            <wp14:sizeRelV relativeFrom="margin">
              <wp14:pctHeight>0</wp14:pctHeight>
            </wp14:sizeRelV>
          </wp:anchor>
        </w:drawing>
      </w:r>
      <w:r w:rsidR="00086D03">
        <w:rPr>
          <w:rFonts w:ascii="Calibri" w:eastAsia="Calibri" w:hAnsi="Calibri"/>
          <w:b/>
          <w:bCs/>
          <w:noProof/>
          <w:sz w:val="24"/>
          <w:lang w:val="sv-SE"/>
        </w:rPr>
        <w:t xml:space="preserve">I </w:t>
      </w:r>
      <w:r w:rsidR="00086D03" w:rsidRPr="006634D1">
        <w:rPr>
          <w:rFonts w:ascii="Calibri" w:eastAsia="Calibri" w:hAnsi="Calibri"/>
          <w:b/>
          <w:bCs/>
          <w:noProof/>
          <w:sz w:val="24"/>
          <w:lang w:val="sv-SE"/>
        </w:rPr>
        <w:t>vilken utsträckning främjades de miljörelaterade och/eller sociala</w:t>
      </w:r>
      <w:r w:rsidR="00086D03">
        <w:rPr>
          <w:rFonts w:ascii="Calibri" w:eastAsia="Calibri" w:hAnsi="Calibri"/>
          <w:b/>
          <w:bCs/>
          <w:noProof/>
          <w:sz w:val="24"/>
          <w:lang w:val="sv-SE"/>
        </w:rPr>
        <w:t xml:space="preserve"> </w:t>
      </w:r>
      <w:r w:rsidR="00086D03" w:rsidRPr="006634D1">
        <w:rPr>
          <w:rFonts w:ascii="Calibri" w:eastAsia="Calibri" w:hAnsi="Calibri"/>
          <w:b/>
          <w:bCs/>
          <w:noProof/>
          <w:sz w:val="24"/>
          <w:lang w:val="sv-SE"/>
        </w:rPr>
        <w:t>egenskaperna av denna finansiella produkt?</w:t>
      </w:r>
      <w:r w:rsidR="00ED15C7">
        <w:rPr>
          <w:rFonts w:ascii="Calibri" w:eastAsia="Calibri" w:hAnsi="Calibri"/>
          <w:b/>
          <w:bCs/>
          <w:noProof/>
          <w:sz w:val="24"/>
          <w:lang w:val="sv-SE"/>
        </w:rPr>
        <w:br/>
      </w:r>
    </w:p>
    <w:sdt>
      <w:sdtPr>
        <w:rPr>
          <w:rFonts w:ascii="Calibri" w:eastAsia="Calibri" w:hAnsi="Calibri"/>
          <w:b/>
          <w:bCs/>
          <w:noProof/>
          <w:sz w:val="24"/>
        </w:rPr>
        <w:id w:val="-1157300423"/>
        <w:placeholder>
          <w:docPart w:val="DefaultPlaceholder_-1854013440"/>
        </w:placeholder>
      </w:sdtPr>
      <w:sdtEndPr>
        <w:rPr>
          <w:i/>
          <w:iCs/>
        </w:rPr>
      </w:sdtEndPr>
      <w:sdtContent>
        <w:p w14:paraId="0A55DD05" w14:textId="2B2DCE76" w:rsidR="0049498D" w:rsidRPr="00071C3E" w:rsidRDefault="00D4619F" w:rsidP="0099153F">
          <w:pPr>
            <w:autoSpaceDE w:val="0"/>
            <w:autoSpaceDN w:val="0"/>
            <w:adjustRightInd w:val="0"/>
            <w:spacing w:after="0"/>
            <w:rPr>
              <w:rFonts w:asciiTheme="minorHAnsi" w:hAnsiTheme="minorHAnsi" w:cstheme="minorHAnsi"/>
              <w:lang w:val="sv-SE"/>
            </w:rPr>
          </w:pPr>
          <w:r w:rsidRPr="00071C3E">
            <w:rPr>
              <w:rFonts w:asciiTheme="minorHAnsi" w:hAnsiTheme="minorHAnsi" w:cstheme="minorHAnsi"/>
              <w:lang w:val="sv-SE"/>
            </w:rPr>
            <w:t>Förvaltaren bedömer fonder ur ett hållbarhetsperspektiv före en investering. Portföljens fondinnehav ska till minst 75 procent utgöras av artikel 8 eller artikel 9- fonder enligt SFDR (EU-förordning 2019/2088). Artikel 8-fonder bidrar till hållbarhet utan att hållbarhet är det övergripande syftet med förvaltningen. Artikel 9-fonders syfte och mål är att ha hållbara investeringar som mål.</w:t>
          </w:r>
        </w:p>
        <w:p w14:paraId="7C9A433A" w14:textId="38C18726" w:rsidR="00071C3E" w:rsidRPr="00071C3E" w:rsidRDefault="00DF641D" w:rsidP="0099153F">
          <w:pPr>
            <w:autoSpaceDE w:val="0"/>
            <w:autoSpaceDN w:val="0"/>
            <w:adjustRightInd w:val="0"/>
            <w:spacing w:after="0"/>
            <w:rPr>
              <w:rFonts w:asciiTheme="minorHAnsi" w:eastAsiaTheme="minorHAnsi" w:hAnsiTheme="minorHAnsi" w:cstheme="minorHAnsi"/>
              <w:szCs w:val="22"/>
              <w:lang w:val="sv-SE" w:eastAsia="en-US"/>
            </w:rPr>
          </w:pPr>
          <w:r w:rsidRPr="003A1C01">
            <w:rPr>
              <w:rFonts w:ascii="Calibri" w:eastAsia="Calibri" w:hAnsi="Calibri"/>
              <w:noProof/>
              <w:szCs w:val="22"/>
            </w:rPr>
            <w:lastRenderedPageBreak/>
            <mc:AlternateContent>
              <mc:Choice Requires="wps">
                <w:drawing>
                  <wp:anchor distT="0" distB="0" distL="114300" distR="114300" simplePos="0" relativeHeight="251658249" behindDoc="0" locked="0" layoutInCell="1" allowOverlap="1" wp14:anchorId="0DD97AC8" wp14:editId="736A8B7A">
                    <wp:simplePos x="0" y="0"/>
                    <wp:positionH relativeFrom="page">
                      <wp:align>left</wp:align>
                    </wp:positionH>
                    <wp:positionV relativeFrom="paragraph">
                      <wp:posOffset>615183</wp:posOffset>
                    </wp:positionV>
                    <wp:extent cx="1225550" cy="1807845"/>
                    <wp:effectExtent l="0" t="0" r="0" b="1905"/>
                    <wp:wrapSquare wrapText="bothSides"/>
                    <wp:docPr id="348" name="Rectangle 348"/>
                    <wp:cNvGraphicFramePr/>
                    <a:graphic xmlns:a="http://schemas.openxmlformats.org/drawingml/2006/main">
                      <a:graphicData uri="http://schemas.microsoft.com/office/word/2010/wordprocessingShape">
                        <wps:wsp>
                          <wps:cNvSpPr/>
                          <wps:spPr>
                            <a:xfrm>
                              <a:off x="0" y="0"/>
                              <a:ext cx="1225550" cy="1807845"/>
                            </a:xfrm>
                            <a:prstGeom prst="rect">
                              <a:avLst/>
                            </a:prstGeom>
                            <a:solidFill>
                              <a:sysClr val="window" lastClr="FFFFFF">
                                <a:lumMod val="95000"/>
                              </a:sysClr>
                            </a:solidFill>
                            <a:ln w="12700" cap="flat" cmpd="sng" algn="ctr">
                              <a:noFill/>
                              <a:prstDash val="solid"/>
                              <a:miter lim="800000"/>
                            </a:ln>
                            <a:effectLst/>
                          </wps:spPr>
                          <wps:txbx>
                            <w:txbxContent>
                              <w:p w14:paraId="2C31FF70" w14:textId="6FD9E9EB" w:rsidR="0056270E" w:rsidRPr="00EF106B" w:rsidRDefault="006B6B62" w:rsidP="0026710B">
                                <w:pPr>
                                  <w:rPr>
                                    <w:rFonts w:asciiTheme="minorHAnsi" w:hAnsiTheme="minorHAnsi" w:cstheme="minorHAnsi"/>
                                    <w:color w:val="000000"/>
                                    <w:sz w:val="20"/>
                                    <w:lang w:val="sv-SE"/>
                                  </w:rPr>
                                </w:pPr>
                                <w:proofErr w:type="spellStart"/>
                                <w:r w:rsidRPr="00EF106B">
                                  <w:rPr>
                                    <w:rFonts w:asciiTheme="minorHAnsi" w:hAnsiTheme="minorHAnsi" w:cstheme="minorHAnsi"/>
                                    <w:b/>
                                    <w:bCs/>
                                    <w:color w:val="000000"/>
                                    <w:sz w:val="20"/>
                                    <w:lang w:val="sv-SE"/>
                                  </w:rPr>
                                  <w:t>Hållbarhets</w:t>
                                </w:r>
                                <w:r w:rsidR="00B13C52" w:rsidRPr="00EF106B">
                                  <w:rPr>
                                    <w:rFonts w:asciiTheme="minorHAnsi" w:hAnsiTheme="minorHAnsi" w:cstheme="minorHAnsi"/>
                                    <w:b/>
                                    <w:bCs/>
                                    <w:color w:val="000000"/>
                                    <w:sz w:val="20"/>
                                    <w:lang w:val="sv-SE"/>
                                  </w:rPr>
                                  <w:t>-indikatorer</w:t>
                                </w:r>
                                <w:proofErr w:type="spellEnd"/>
                                <w:r w:rsidR="00B13C52" w:rsidRPr="00EF106B">
                                  <w:rPr>
                                    <w:rFonts w:asciiTheme="minorHAnsi" w:hAnsiTheme="minorHAnsi" w:cstheme="minorHAnsi"/>
                                    <w:b/>
                                    <w:bCs/>
                                    <w:color w:val="000000"/>
                                    <w:sz w:val="20"/>
                                    <w:lang w:val="sv-SE"/>
                                  </w:rPr>
                                  <w:t xml:space="preserve"> </w:t>
                                </w:r>
                                <w:r w:rsidR="00B13C52" w:rsidRPr="00EF106B">
                                  <w:rPr>
                                    <w:rFonts w:asciiTheme="minorHAnsi" w:hAnsiTheme="minorHAnsi" w:cstheme="minorHAnsi"/>
                                    <w:color w:val="000000"/>
                                    <w:sz w:val="20"/>
                                    <w:lang w:val="sv-SE"/>
                                  </w:rPr>
                                  <w:t>mäter upp</w:t>
                                </w:r>
                                <w:r w:rsidR="00DA338C" w:rsidRPr="00EF106B">
                                  <w:rPr>
                                    <w:rFonts w:asciiTheme="minorHAnsi" w:hAnsiTheme="minorHAnsi" w:cstheme="minorHAnsi"/>
                                    <w:color w:val="000000"/>
                                    <w:sz w:val="20"/>
                                    <w:lang w:val="sv-SE"/>
                                  </w:rPr>
                                  <w:t>-</w:t>
                                </w:r>
                                <w:r w:rsidR="00B13C52" w:rsidRPr="00EF106B">
                                  <w:rPr>
                                    <w:rFonts w:asciiTheme="minorHAnsi" w:hAnsiTheme="minorHAnsi" w:cstheme="minorHAnsi"/>
                                    <w:color w:val="000000"/>
                                    <w:sz w:val="20"/>
                                    <w:lang w:val="sv-SE"/>
                                  </w:rPr>
                                  <w:t>nåendet av de miljörelaterade eller so</w:t>
                                </w:r>
                                <w:r w:rsidR="00362CEC" w:rsidRPr="00EF106B">
                                  <w:rPr>
                                    <w:rFonts w:asciiTheme="minorHAnsi" w:hAnsiTheme="minorHAnsi" w:cstheme="minorHAnsi"/>
                                    <w:color w:val="000000"/>
                                    <w:sz w:val="20"/>
                                    <w:lang w:val="sv-SE"/>
                                  </w:rPr>
                                  <w:t>ciala egenskaperna</w:t>
                                </w:r>
                                <w:r w:rsidR="00DA338C" w:rsidRPr="00EF106B">
                                  <w:rPr>
                                    <w:rFonts w:asciiTheme="minorHAnsi" w:hAnsiTheme="minorHAnsi" w:cstheme="minorHAnsi"/>
                                    <w:color w:val="000000"/>
                                    <w:sz w:val="20"/>
                                    <w:lang w:val="sv-SE"/>
                                  </w:rPr>
                                  <w:t xml:space="preserve"> </w:t>
                                </w:r>
                                <w:r w:rsidR="00362CEC" w:rsidRPr="00EF106B">
                                  <w:rPr>
                                    <w:rFonts w:asciiTheme="minorHAnsi" w:hAnsiTheme="minorHAnsi" w:cstheme="minorHAnsi"/>
                                    <w:color w:val="000000"/>
                                    <w:sz w:val="20"/>
                                    <w:lang w:val="sv-SE"/>
                                  </w:rPr>
                                  <w:t>som den finansiella produkten</w:t>
                                </w:r>
                                <w:r w:rsidR="003F1F44" w:rsidRPr="00EF106B">
                                  <w:rPr>
                                    <w:rFonts w:asciiTheme="minorHAnsi" w:hAnsiTheme="minorHAnsi" w:cstheme="minorHAnsi"/>
                                    <w:color w:val="000000"/>
                                    <w:sz w:val="20"/>
                                    <w:lang w:val="sv-SE"/>
                                  </w:rPr>
                                  <w:t xml:space="preserve"> främjar</w:t>
                                </w:r>
                                <w:r w:rsidR="00362CEC" w:rsidRPr="00EF106B">
                                  <w:rPr>
                                    <w:rFonts w:asciiTheme="minorHAnsi" w:hAnsiTheme="minorHAnsi" w:cstheme="minorHAnsi"/>
                                    <w:color w:val="000000"/>
                                    <w:sz w:val="20"/>
                                    <w:lang w:val="sv-SE"/>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7AC8" id="Rectangle 348" o:spid="_x0000_s1028" style="position:absolute;margin-left:0;margin-top:48.45pt;width:96.5pt;height:142.35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" fillcolor="#f2f2f2" stroked="f" strokeweight="1pt">
                    <v:textbox inset="4mm,1mm,7mm">
                      <w:txbxContent>
                        <w:p w14:paraId="2C31FF70" w14:textId="6FD9E9EB" w:rsidR="0056270E" w:rsidRPr="00EF106B" w:rsidRDefault="006B6B62" w:rsidP="0026710B">
                          <w:pPr>
                            <w:rPr>
                              <w:rFonts w:asciiTheme="minorHAnsi" w:hAnsiTheme="minorHAnsi" w:cstheme="minorHAnsi"/>
                              <w:color w:val="000000"/>
                              <w:sz w:val="20"/>
                              <w:lang w:val="sv-SE"/>
                            </w:rPr>
                          </w:pPr>
                          <w:proofErr w:type="spellStart"/>
                          <w:r w:rsidRPr="00EF106B">
                            <w:rPr>
                              <w:rFonts w:asciiTheme="minorHAnsi" w:hAnsiTheme="minorHAnsi" w:cstheme="minorHAnsi"/>
                              <w:b/>
                              <w:bCs/>
                              <w:color w:val="000000"/>
                              <w:sz w:val="20"/>
                              <w:lang w:val="sv-SE"/>
                            </w:rPr>
                            <w:t>Hållbarhets</w:t>
                          </w:r>
                          <w:r w:rsidR="00B13C52" w:rsidRPr="00EF106B">
                            <w:rPr>
                              <w:rFonts w:asciiTheme="minorHAnsi" w:hAnsiTheme="minorHAnsi" w:cstheme="minorHAnsi"/>
                              <w:b/>
                              <w:bCs/>
                              <w:color w:val="000000"/>
                              <w:sz w:val="20"/>
                              <w:lang w:val="sv-SE"/>
                            </w:rPr>
                            <w:t>-indikatorer</w:t>
                          </w:r>
                          <w:proofErr w:type="spellEnd"/>
                          <w:r w:rsidR="00B13C52" w:rsidRPr="00EF106B">
                            <w:rPr>
                              <w:rFonts w:asciiTheme="minorHAnsi" w:hAnsiTheme="minorHAnsi" w:cstheme="minorHAnsi"/>
                              <w:b/>
                              <w:bCs/>
                              <w:color w:val="000000"/>
                              <w:sz w:val="20"/>
                              <w:lang w:val="sv-SE"/>
                            </w:rPr>
                            <w:t xml:space="preserve"> </w:t>
                          </w:r>
                          <w:r w:rsidR="00B13C52" w:rsidRPr="00EF106B">
                            <w:rPr>
                              <w:rFonts w:asciiTheme="minorHAnsi" w:hAnsiTheme="minorHAnsi" w:cstheme="minorHAnsi"/>
                              <w:color w:val="000000"/>
                              <w:sz w:val="20"/>
                              <w:lang w:val="sv-SE"/>
                            </w:rPr>
                            <w:t>mäter upp</w:t>
                          </w:r>
                          <w:r w:rsidR="00DA338C" w:rsidRPr="00EF106B">
                            <w:rPr>
                              <w:rFonts w:asciiTheme="minorHAnsi" w:hAnsiTheme="minorHAnsi" w:cstheme="minorHAnsi"/>
                              <w:color w:val="000000"/>
                              <w:sz w:val="20"/>
                              <w:lang w:val="sv-SE"/>
                            </w:rPr>
                            <w:t>-</w:t>
                          </w:r>
                          <w:r w:rsidR="00B13C52" w:rsidRPr="00EF106B">
                            <w:rPr>
                              <w:rFonts w:asciiTheme="minorHAnsi" w:hAnsiTheme="minorHAnsi" w:cstheme="minorHAnsi"/>
                              <w:color w:val="000000"/>
                              <w:sz w:val="20"/>
                              <w:lang w:val="sv-SE"/>
                            </w:rPr>
                            <w:t>nåendet av de miljörelaterade eller so</w:t>
                          </w:r>
                          <w:r w:rsidR="00362CEC" w:rsidRPr="00EF106B">
                            <w:rPr>
                              <w:rFonts w:asciiTheme="minorHAnsi" w:hAnsiTheme="minorHAnsi" w:cstheme="minorHAnsi"/>
                              <w:color w:val="000000"/>
                              <w:sz w:val="20"/>
                              <w:lang w:val="sv-SE"/>
                            </w:rPr>
                            <w:t>ciala egenskaperna</w:t>
                          </w:r>
                          <w:r w:rsidR="00DA338C" w:rsidRPr="00EF106B">
                            <w:rPr>
                              <w:rFonts w:asciiTheme="minorHAnsi" w:hAnsiTheme="minorHAnsi" w:cstheme="minorHAnsi"/>
                              <w:color w:val="000000"/>
                              <w:sz w:val="20"/>
                              <w:lang w:val="sv-SE"/>
                            </w:rPr>
                            <w:t xml:space="preserve"> </w:t>
                          </w:r>
                          <w:r w:rsidR="00362CEC" w:rsidRPr="00EF106B">
                            <w:rPr>
                              <w:rFonts w:asciiTheme="minorHAnsi" w:hAnsiTheme="minorHAnsi" w:cstheme="minorHAnsi"/>
                              <w:color w:val="000000"/>
                              <w:sz w:val="20"/>
                              <w:lang w:val="sv-SE"/>
                            </w:rPr>
                            <w:t>som den finansiella produkten</w:t>
                          </w:r>
                          <w:r w:rsidR="003F1F44" w:rsidRPr="00EF106B">
                            <w:rPr>
                              <w:rFonts w:asciiTheme="minorHAnsi" w:hAnsiTheme="minorHAnsi" w:cstheme="minorHAnsi"/>
                              <w:color w:val="000000"/>
                              <w:sz w:val="20"/>
                              <w:lang w:val="sv-SE"/>
                            </w:rPr>
                            <w:t xml:space="preserve"> främjar</w:t>
                          </w:r>
                          <w:r w:rsidR="00362CEC" w:rsidRPr="00EF106B">
                            <w:rPr>
                              <w:rFonts w:asciiTheme="minorHAnsi" w:hAnsiTheme="minorHAnsi" w:cstheme="minorHAnsi"/>
                              <w:color w:val="000000"/>
                              <w:sz w:val="20"/>
                              <w:lang w:val="sv-SE"/>
                            </w:rPr>
                            <w:t>.</w:t>
                          </w:r>
                        </w:p>
                      </w:txbxContent>
                    </v:textbox>
                    <w10:wrap type="square" anchorx="page"/>
                  </v:rect>
                </w:pict>
              </mc:Fallback>
            </mc:AlternateContent>
          </w:r>
          <w:r w:rsidR="00071C3E" w:rsidRPr="00071C3E">
            <w:rPr>
              <w:rFonts w:asciiTheme="minorHAnsi" w:hAnsiTheme="minorHAnsi" w:cstheme="minorHAnsi"/>
              <w:lang w:val="sv-SE"/>
            </w:rPr>
            <w:t xml:space="preserve">Portföljens underliggande aktieinnehav screenas för att undvika investeringar som strider mot principerna i FN Global Compact. FN:s Global Compact bygger på tio principer kring mänskliga rättigheter, arbetsrätt, miljö och antikorruption. Om något underliggande aktieinnehav skulle strida mot någon av principerna tar förvaltaren en diskussion med fondförvaltaren och om inte samsyn kring innehavet av underliggande aktieinvesteringen råder kommer vi att överväga avyttring av hela fondinnehavet. De underliggande aktieinnehaven screenas även för kontroversiella vapen (minor, </w:t>
          </w:r>
          <w:proofErr w:type="spellStart"/>
          <w:r w:rsidR="00071C3E" w:rsidRPr="00071C3E">
            <w:rPr>
              <w:rFonts w:asciiTheme="minorHAnsi" w:hAnsiTheme="minorHAnsi" w:cstheme="minorHAnsi"/>
              <w:lang w:val="sv-SE"/>
            </w:rPr>
            <w:t>klustervapen</w:t>
          </w:r>
          <w:proofErr w:type="spellEnd"/>
          <w:r w:rsidR="00071C3E" w:rsidRPr="00071C3E">
            <w:rPr>
              <w:rFonts w:asciiTheme="minorHAnsi" w:hAnsiTheme="minorHAnsi" w:cstheme="minorHAnsi"/>
              <w:lang w:val="sv-SE"/>
            </w:rPr>
            <w:t>, biologiska vapen, kärnvapen (utanför NPT) och kemiska vapen) och inga innehav med koppling till detta tillåts i portföljen. Huvudsakliga negativa konsekvenser för hållbarhetsfaktorer beaktas inte i denna finansiella produkt.</w:t>
          </w:r>
        </w:p>
        <w:p w14:paraId="20D4788A" w14:textId="1935D445" w:rsidR="00E558DE" w:rsidRPr="00B30B71" w:rsidRDefault="005854A3" w:rsidP="00B30B71">
          <w:pPr>
            <w:spacing w:after="120"/>
            <w:ind w:right="-2"/>
            <w:rPr>
              <w:rFonts w:asciiTheme="minorHAnsi" w:eastAsia="Calibri" w:hAnsiTheme="minorHAnsi" w:cstheme="minorHAnsi"/>
              <w:i/>
              <w:iCs/>
              <w:noProof/>
              <w:color w:val="C00000"/>
              <w:sz w:val="18"/>
              <w:szCs w:val="22"/>
            </w:rPr>
          </w:pPr>
        </w:p>
      </w:sdtContent>
    </w:sdt>
    <w:p w14:paraId="7D6498DE" w14:textId="58686A44" w:rsidR="00E558DE" w:rsidRDefault="00E558DE" w:rsidP="0026710B">
      <w:pPr>
        <w:spacing w:after="160" w:line="259" w:lineRule="auto"/>
        <w:ind w:left="851"/>
        <w:jc w:val="both"/>
        <w:rPr>
          <w:rFonts w:ascii="Calibri" w:eastAsia="Calibri" w:hAnsi="Calibri"/>
          <w:b/>
          <w:bCs/>
          <w:i/>
          <w:iCs/>
          <w:noProof/>
          <w:szCs w:val="22"/>
        </w:rPr>
      </w:pPr>
    </w:p>
    <w:p w14:paraId="019EF67A" w14:textId="43A422BC" w:rsidR="0026710B" w:rsidRDefault="00EA6AE9" w:rsidP="00145F70">
      <w:pPr>
        <w:spacing w:after="160" w:line="259" w:lineRule="auto"/>
        <w:ind w:left="851"/>
        <w:jc w:val="both"/>
        <w:rPr>
          <w:rFonts w:ascii="Calibri" w:eastAsia="Calibri" w:hAnsi="Calibri"/>
          <w:b/>
          <w:bCs/>
          <w:i/>
          <w:iCs/>
          <w:noProof/>
          <w:szCs w:val="22"/>
          <w:lang w:val="sv-SE" w:eastAsia="en-US"/>
        </w:rPr>
      </w:pPr>
      <w:r w:rsidRPr="003A1C01">
        <w:rPr>
          <w:rFonts w:ascii="Calibri" w:eastAsia="Calibri" w:hAnsi="Calibri"/>
          <w:b/>
          <w:bCs/>
          <w:i/>
          <w:iCs/>
          <w:noProof/>
          <w:szCs w:val="22"/>
        </w:rPr>
        <mc:AlternateContent>
          <mc:Choice Requires="wps">
            <w:drawing>
              <wp:anchor distT="0" distB="0" distL="114300" distR="114300" simplePos="0" relativeHeight="251658251" behindDoc="0" locked="0" layoutInCell="1" allowOverlap="1" wp14:anchorId="41ED870B" wp14:editId="0561C764">
                <wp:simplePos x="0" y="0"/>
                <wp:positionH relativeFrom="column">
                  <wp:posOffset>285115</wp:posOffset>
                </wp:positionH>
                <wp:positionV relativeFrom="paragraph">
                  <wp:posOffset>26198</wp:posOffset>
                </wp:positionV>
                <wp:extent cx="130175" cy="130175"/>
                <wp:effectExtent l="0" t="0" r="3175" b="3175"/>
                <wp:wrapNone/>
                <wp:docPr id="64"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0A376" id="Oval 64" o:spid="_x0000_s1026" style="position:absolute;margin-left:22.45pt;margin-top:2.05pt;width:10.25pt;height:1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" fillcolor="#d0cece" stroked="f" strokeweight="1pt">
                <v:stroke joinstyle="miter"/>
              </v:oval>
            </w:pict>
          </mc:Fallback>
        </mc:AlternateContent>
      </w:r>
      <w:r w:rsidR="00D66BE4" w:rsidRPr="00441A16">
        <w:rPr>
          <w:rFonts w:ascii="Calibri" w:eastAsia="Calibri" w:hAnsi="Calibri"/>
          <w:b/>
          <w:bCs/>
          <w:i/>
          <w:iCs/>
          <w:noProof/>
          <w:szCs w:val="22"/>
          <w:lang w:val="sv-SE"/>
        </w:rPr>
        <w:t>Vilket resultat visade hållbarhetsindikatorerna</w:t>
      </w:r>
      <w:r w:rsidR="00D66BE4" w:rsidRPr="00CB69A4">
        <w:rPr>
          <w:rFonts w:ascii="Calibri" w:eastAsia="Calibri" w:hAnsi="Calibri"/>
          <w:b/>
          <w:bCs/>
          <w:i/>
          <w:iCs/>
          <w:noProof/>
          <w:szCs w:val="22"/>
          <w:lang w:val="sv-SE" w:eastAsia="en-US"/>
        </w:rPr>
        <w:t>?</w:t>
      </w:r>
    </w:p>
    <w:tbl>
      <w:tblPr>
        <w:tblpPr w:leftFromText="141" w:rightFromText="141" w:vertAnchor="text" w:tblpX="-9" w:tblpY="449"/>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5801"/>
      </w:tblGrid>
      <w:tr w:rsidR="00110645" w:rsidRPr="005854A3" w14:paraId="65A64302" w14:textId="5B901A41" w:rsidTr="00110645">
        <w:trPr>
          <w:trHeight w:val="983"/>
        </w:trPr>
        <w:tc>
          <w:tcPr>
            <w:tcW w:w="2551" w:type="dxa"/>
          </w:tcPr>
          <w:p w14:paraId="74C28647" w14:textId="2EE35240" w:rsidR="00E904CB" w:rsidRDefault="00DF641D" w:rsidP="00C66EEA">
            <w:pPr>
              <w:spacing w:after="160" w:line="259" w:lineRule="auto"/>
              <w:jc w:val="center"/>
              <w:rPr>
                <w:rFonts w:asciiTheme="minorHAnsi" w:eastAsia="Calibri" w:hAnsiTheme="minorHAnsi" w:cstheme="minorHAnsi"/>
                <w:i/>
                <w:iCs/>
                <w:color w:val="FF0000"/>
                <w:lang w:val="sv-SE"/>
              </w:rPr>
            </w:pPr>
            <w:r w:rsidRPr="00530328">
              <w:rPr>
                <w:rFonts w:asciiTheme="minorHAnsi" w:hAnsiTheme="minorHAnsi" w:cstheme="minorHAnsi"/>
                <w:lang w:val="sv-SE"/>
              </w:rPr>
              <w:t>Andel investeringar i hållbara produkter</w:t>
            </w:r>
          </w:p>
        </w:tc>
        <w:tc>
          <w:tcPr>
            <w:tcW w:w="5801" w:type="dxa"/>
            <w:shd w:val="clear" w:color="auto" w:fill="auto"/>
          </w:tcPr>
          <w:p w14:paraId="56C4B847" w14:textId="195637DC" w:rsidR="00110645" w:rsidRPr="00530328" w:rsidRDefault="00DE66BC" w:rsidP="00C66EEA">
            <w:pPr>
              <w:spacing w:after="160" w:line="259" w:lineRule="auto"/>
              <w:jc w:val="center"/>
              <w:rPr>
                <w:rFonts w:asciiTheme="minorHAnsi" w:hAnsiTheme="minorHAnsi" w:cstheme="minorHAnsi"/>
                <w:lang w:val="sv-SE"/>
              </w:rPr>
            </w:pPr>
            <w:r w:rsidRPr="00DE66BC">
              <w:rPr>
                <w:rFonts w:asciiTheme="minorHAnsi" w:hAnsiTheme="minorHAnsi" w:cstheme="minorHAnsi"/>
                <w:lang w:val="sv-SE"/>
              </w:rPr>
              <w:t>99,56</w:t>
            </w:r>
            <w:r w:rsidR="00110645" w:rsidRPr="00DE66BC">
              <w:rPr>
                <w:rFonts w:asciiTheme="minorHAnsi" w:hAnsiTheme="minorHAnsi" w:cstheme="minorHAnsi"/>
                <w:lang w:val="sv-SE"/>
              </w:rPr>
              <w:t>%</w:t>
            </w:r>
            <w:r w:rsidR="00110645" w:rsidRPr="00530328">
              <w:rPr>
                <w:rFonts w:asciiTheme="minorHAnsi" w:hAnsiTheme="minorHAnsi" w:cstheme="minorHAnsi"/>
                <w:lang w:val="sv-SE"/>
              </w:rPr>
              <w:t xml:space="preserve"> av portföljens värde är investerat i fonder med </w:t>
            </w:r>
            <w:proofErr w:type="spellStart"/>
            <w:r w:rsidR="00110645" w:rsidRPr="00530328">
              <w:rPr>
                <w:rFonts w:asciiTheme="minorHAnsi" w:hAnsiTheme="minorHAnsi" w:cstheme="minorHAnsi"/>
                <w:lang w:val="sv-SE"/>
              </w:rPr>
              <w:t>SFDRklassifiseringen</w:t>
            </w:r>
            <w:proofErr w:type="spellEnd"/>
            <w:r w:rsidR="00110645" w:rsidRPr="00530328">
              <w:rPr>
                <w:rFonts w:asciiTheme="minorHAnsi" w:hAnsiTheme="minorHAnsi" w:cstheme="minorHAnsi"/>
                <w:lang w:val="sv-SE"/>
              </w:rPr>
              <w:t xml:space="preserve">, artikel 8 eller 9 (eller motsvarande om </w:t>
            </w:r>
            <w:proofErr w:type="spellStart"/>
            <w:r w:rsidR="00110645" w:rsidRPr="00530328">
              <w:rPr>
                <w:rFonts w:asciiTheme="minorHAnsi" w:hAnsiTheme="minorHAnsi" w:cstheme="minorHAnsi"/>
                <w:lang w:val="sv-SE"/>
              </w:rPr>
              <w:t>klassifisering</w:t>
            </w:r>
            <w:proofErr w:type="spellEnd"/>
            <w:r w:rsidR="00110645" w:rsidRPr="00530328">
              <w:rPr>
                <w:rFonts w:asciiTheme="minorHAnsi" w:hAnsiTheme="minorHAnsi" w:cstheme="minorHAnsi"/>
                <w:lang w:val="sv-SE"/>
              </w:rPr>
              <w:t xml:space="preserve"> saknas) Genomlyses fondinnehaven uppgår andelen hållbara aktier till </w:t>
            </w:r>
            <w:r w:rsidR="003555F6">
              <w:rPr>
                <w:rFonts w:asciiTheme="minorHAnsi" w:hAnsiTheme="minorHAnsi" w:cstheme="minorHAnsi"/>
                <w:lang w:val="sv-SE"/>
              </w:rPr>
              <w:t>35.16</w:t>
            </w:r>
            <w:r w:rsidR="00110645" w:rsidRPr="00530328">
              <w:rPr>
                <w:rFonts w:asciiTheme="minorHAnsi" w:hAnsiTheme="minorHAnsi" w:cstheme="minorHAnsi"/>
                <w:lang w:val="sv-SE"/>
              </w:rPr>
              <w:t>% av portföljens värde.</w:t>
            </w:r>
          </w:p>
          <w:p w14:paraId="424C07E1" w14:textId="77777777" w:rsidR="00110645" w:rsidRDefault="00110645" w:rsidP="00C66EEA">
            <w:pPr>
              <w:spacing w:after="160" w:line="259" w:lineRule="auto"/>
              <w:jc w:val="center"/>
              <w:rPr>
                <w:rFonts w:asciiTheme="minorHAnsi" w:eastAsia="Calibri" w:hAnsiTheme="minorHAnsi" w:cstheme="minorHAnsi"/>
                <w:i/>
                <w:iCs/>
                <w:color w:val="FF0000"/>
                <w:lang w:val="sv-SE"/>
              </w:rPr>
            </w:pPr>
          </w:p>
        </w:tc>
      </w:tr>
      <w:tr w:rsidR="00145A04" w:rsidRPr="002A1A48" w14:paraId="737E06E1" w14:textId="77777777" w:rsidTr="00110645">
        <w:trPr>
          <w:trHeight w:val="983"/>
        </w:trPr>
        <w:tc>
          <w:tcPr>
            <w:tcW w:w="2551" w:type="dxa"/>
          </w:tcPr>
          <w:p w14:paraId="0A0F44E9" w14:textId="36A2D4D8" w:rsidR="00145A04" w:rsidRPr="00530328" w:rsidRDefault="00514E1C" w:rsidP="00C66EEA">
            <w:pPr>
              <w:spacing w:after="160" w:line="259" w:lineRule="auto"/>
              <w:jc w:val="center"/>
              <w:rPr>
                <w:rFonts w:asciiTheme="minorHAnsi" w:hAnsiTheme="minorHAnsi" w:cstheme="minorHAnsi"/>
                <w:lang w:val="sv-SE"/>
              </w:rPr>
            </w:pPr>
            <w:r w:rsidRPr="00530328">
              <w:rPr>
                <w:rFonts w:asciiTheme="minorHAnsi" w:hAnsiTheme="minorHAnsi" w:cstheme="minorHAnsi"/>
                <w:lang w:val="sv-SE"/>
              </w:rPr>
              <w:t>Andel underliggande innehav som strider mot FN Global Compacts Principer</w:t>
            </w:r>
          </w:p>
        </w:tc>
        <w:tc>
          <w:tcPr>
            <w:tcW w:w="5801" w:type="dxa"/>
            <w:shd w:val="clear" w:color="auto" w:fill="auto"/>
          </w:tcPr>
          <w:p w14:paraId="2B77DA9D" w14:textId="025A5A43" w:rsidR="00514E1C" w:rsidRPr="00530328" w:rsidRDefault="00514E1C" w:rsidP="00C66EEA">
            <w:pPr>
              <w:spacing w:after="160" w:line="259" w:lineRule="auto"/>
              <w:jc w:val="center"/>
              <w:rPr>
                <w:rFonts w:asciiTheme="minorHAnsi" w:hAnsiTheme="minorHAnsi" w:cstheme="minorHAnsi"/>
                <w:lang w:val="sv-SE"/>
              </w:rPr>
            </w:pPr>
            <w:r w:rsidRPr="00530328">
              <w:rPr>
                <w:rFonts w:asciiTheme="minorHAnsi" w:hAnsiTheme="minorHAnsi" w:cstheme="minorHAnsi"/>
                <w:lang w:val="sv-SE"/>
              </w:rPr>
              <w:t xml:space="preserve">0% av portföljens värde. </w:t>
            </w:r>
          </w:p>
          <w:p w14:paraId="06D34EAD" w14:textId="77777777" w:rsidR="00145A04" w:rsidRPr="00530328" w:rsidRDefault="00145A04" w:rsidP="00C66EEA">
            <w:pPr>
              <w:spacing w:after="160" w:line="259" w:lineRule="auto"/>
              <w:jc w:val="center"/>
              <w:rPr>
                <w:rFonts w:asciiTheme="minorHAnsi" w:hAnsiTheme="minorHAnsi" w:cstheme="minorHAnsi"/>
                <w:lang w:val="sv-SE"/>
              </w:rPr>
            </w:pPr>
          </w:p>
        </w:tc>
      </w:tr>
      <w:tr w:rsidR="00063B90" w:rsidRPr="002A1A48" w14:paraId="52CAD060" w14:textId="77777777" w:rsidTr="00587D45">
        <w:trPr>
          <w:trHeight w:val="1273"/>
        </w:trPr>
        <w:tc>
          <w:tcPr>
            <w:tcW w:w="2551" w:type="dxa"/>
          </w:tcPr>
          <w:p w14:paraId="663C2968" w14:textId="26235F51" w:rsidR="00514E1C" w:rsidRDefault="00514E1C" w:rsidP="00C66EEA">
            <w:pPr>
              <w:spacing w:after="160" w:line="259" w:lineRule="auto"/>
              <w:jc w:val="center"/>
              <w:rPr>
                <w:rFonts w:asciiTheme="minorHAnsi" w:hAnsiTheme="minorHAnsi" w:cstheme="minorHAnsi"/>
                <w:lang w:val="sv-SE"/>
              </w:rPr>
            </w:pPr>
            <w:r w:rsidRPr="00530328">
              <w:rPr>
                <w:rFonts w:asciiTheme="minorHAnsi" w:hAnsiTheme="minorHAnsi" w:cstheme="minorHAnsi"/>
                <w:lang w:val="sv-SE"/>
              </w:rPr>
              <w:t>Andel underliggande innehav som har verksamhet rel</w:t>
            </w:r>
            <w:r w:rsidR="00587D45">
              <w:rPr>
                <w:rFonts w:asciiTheme="minorHAnsi" w:hAnsiTheme="minorHAnsi" w:cstheme="minorHAnsi"/>
                <w:lang w:val="sv-SE"/>
              </w:rPr>
              <w:t>a</w:t>
            </w:r>
            <w:r w:rsidRPr="00530328">
              <w:rPr>
                <w:rFonts w:asciiTheme="minorHAnsi" w:hAnsiTheme="minorHAnsi" w:cstheme="minorHAnsi"/>
                <w:lang w:val="sv-SE"/>
              </w:rPr>
              <w:t>terad till kontroversiella vapen</w:t>
            </w:r>
          </w:p>
          <w:p w14:paraId="7F9246E2" w14:textId="77777777" w:rsidR="00063B90" w:rsidRPr="00530328" w:rsidRDefault="00063B90" w:rsidP="00C66EEA">
            <w:pPr>
              <w:spacing w:after="160" w:line="259" w:lineRule="auto"/>
              <w:jc w:val="center"/>
              <w:rPr>
                <w:rFonts w:asciiTheme="minorHAnsi" w:hAnsiTheme="minorHAnsi" w:cstheme="minorHAnsi"/>
                <w:lang w:val="sv-SE"/>
              </w:rPr>
            </w:pPr>
          </w:p>
        </w:tc>
        <w:tc>
          <w:tcPr>
            <w:tcW w:w="5801" w:type="dxa"/>
            <w:shd w:val="clear" w:color="auto" w:fill="auto"/>
          </w:tcPr>
          <w:p w14:paraId="5BC55764" w14:textId="77777777" w:rsidR="00514E1C" w:rsidRPr="00530328" w:rsidRDefault="00514E1C" w:rsidP="00C66EEA">
            <w:pPr>
              <w:spacing w:after="160" w:line="259" w:lineRule="auto"/>
              <w:jc w:val="center"/>
              <w:rPr>
                <w:rFonts w:asciiTheme="minorHAnsi" w:eastAsia="Calibri" w:hAnsiTheme="minorHAnsi" w:cstheme="minorHAnsi"/>
                <w:color w:val="C00000"/>
                <w:sz w:val="18"/>
                <w:szCs w:val="18"/>
                <w:lang w:val="sv-SE"/>
              </w:rPr>
            </w:pPr>
            <w:r w:rsidRPr="00530328">
              <w:rPr>
                <w:rFonts w:asciiTheme="minorHAnsi" w:hAnsiTheme="minorHAnsi" w:cstheme="minorHAnsi"/>
                <w:lang w:val="sv-SE"/>
              </w:rPr>
              <w:t>0% av portföljens värde.</w:t>
            </w:r>
          </w:p>
          <w:p w14:paraId="29B6543F" w14:textId="77777777" w:rsidR="00063B90" w:rsidRPr="00530328" w:rsidRDefault="00063B90" w:rsidP="00C66EEA">
            <w:pPr>
              <w:spacing w:after="160" w:line="259" w:lineRule="auto"/>
              <w:jc w:val="center"/>
              <w:rPr>
                <w:rFonts w:asciiTheme="minorHAnsi" w:hAnsiTheme="minorHAnsi" w:cstheme="minorHAnsi"/>
                <w:lang w:val="sv-SE"/>
              </w:rPr>
            </w:pPr>
          </w:p>
        </w:tc>
      </w:tr>
    </w:tbl>
    <w:p w14:paraId="51A05A5F" w14:textId="77777777" w:rsidR="00B30B71" w:rsidRPr="002E6E33" w:rsidRDefault="00B30B71" w:rsidP="00145F70">
      <w:pPr>
        <w:spacing w:after="160" w:line="259" w:lineRule="auto"/>
        <w:ind w:left="851"/>
        <w:jc w:val="both"/>
        <w:rPr>
          <w:rFonts w:asciiTheme="minorHAnsi" w:eastAsia="Calibri" w:hAnsiTheme="minorHAnsi" w:cstheme="minorHAnsi"/>
          <w:i/>
          <w:iCs/>
          <w:color w:val="FF0000"/>
          <w:lang w:val="sv-SE"/>
        </w:rPr>
      </w:pPr>
    </w:p>
    <w:sdt>
      <w:sdtPr>
        <w:rPr>
          <w:rFonts w:asciiTheme="minorHAnsi" w:hAnsiTheme="minorHAnsi" w:cstheme="minorHAnsi"/>
          <w:lang w:val="sv-SE"/>
        </w:rPr>
        <w:id w:val="187030731"/>
        <w:placeholder>
          <w:docPart w:val="DefaultPlaceholder_-1854013440"/>
        </w:placeholder>
      </w:sdtPr>
      <w:sdtEndPr/>
      <w:sdtContent>
        <w:p w14:paraId="7316B3ED" w14:textId="1C6838B8" w:rsidR="00ED3EDC" w:rsidRDefault="00ED3EDC" w:rsidP="00145F70">
          <w:pPr>
            <w:spacing w:after="160" w:line="259" w:lineRule="auto"/>
            <w:jc w:val="both"/>
            <w:rPr>
              <w:rFonts w:asciiTheme="minorHAnsi" w:hAnsiTheme="minorHAnsi" w:cstheme="minorHAnsi"/>
              <w:lang w:val="sv-SE"/>
            </w:rPr>
          </w:pPr>
        </w:p>
        <w:p w14:paraId="0FBFC9A9" w14:textId="33BDE0E9" w:rsidR="00E660B1" w:rsidRDefault="005854A3" w:rsidP="00145F70">
          <w:pPr>
            <w:spacing w:after="160" w:line="259" w:lineRule="auto"/>
            <w:jc w:val="both"/>
            <w:rPr>
              <w:rFonts w:asciiTheme="minorHAnsi" w:hAnsiTheme="minorHAnsi" w:cstheme="minorHAnsi"/>
              <w:lang w:val="sv-SE"/>
            </w:rPr>
          </w:pPr>
        </w:p>
      </w:sdtContent>
    </w:sdt>
    <w:bookmarkStart w:id="9" w:name="_Hlk76156750"/>
    <w:p w14:paraId="34DFF996" w14:textId="1CF868D4" w:rsidR="00122595" w:rsidRPr="00F20F26" w:rsidRDefault="0026710B" w:rsidP="00122595">
      <w:pPr>
        <w:spacing w:after="160" w:line="259" w:lineRule="auto"/>
        <w:ind w:left="851"/>
        <w:rPr>
          <w:rFonts w:ascii="Calibri" w:eastAsia="Calibri" w:hAnsi="Calibri"/>
          <w:bCs/>
          <w:i/>
          <w:iCs/>
          <w:noProof/>
          <w:color w:val="C00000"/>
          <w:sz w:val="18"/>
          <w:szCs w:val="22"/>
          <w:lang w:val="sv-SE"/>
        </w:rPr>
      </w:pPr>
      <w:r w:rsidRPr="00F20F26">
        <w:rPr>
          <w:rFonts w:ascii="Calibri" w:eastAsia="Calibri" w:hAnsi="Calibri"/>
          <w:b/>
          <w:bCs/>
          <w:i/>
          <w:iCs/>
          <w:noProof/>
          <w:szCs w:val="22"/>
        </w:rPr>
        <mc:AlternateContent>
          <mc:Choice Requires="wps">
            <w:drawing>
              <wp:anchor distT="0" distB="0" distL="114300" distR="114300" simplePos="0" relativeHeight="251658248" behindDoc="0" locked="0" layoutInCell="1" allowOverlap="1" wp14:anchorId="7015FE2B" wp14:editId="2EA91956">
                <wp:simplePos x="0" y="0"/>
                <wp:positionH relativeFrom="column">
                  <wp:posOffset>280670</wp:posOffset>
                </wp:positionH>
                <wp:positionV relativeFrom="paragraph">
                  <wp:posOffset>28103</wp:posOffset>
                </wp:positionV>
                <wp:extent cx="130175" cy="130175"/>
                <wp:effectExtent l="0" t="0" r="3175" b="3175"/>
                <wp:wrapNone/>
                <wp:docPr id="34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79B07E" id="Oval 349" o:spid="_x0000_s1026" style="position:absolute;margin-left:22.1pt;margin-top:2.2pt;width:10.25pt;height:10.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3B3A06" w:rsidRPr="00F20F26">
        <w:rPr>
          <w:rFonts w:ascii="Calibri" w:eastAsia="Calibri" w:hAnsi="Calibri"/>
          <w:b/>
          <w:bCs/>
          <w:i/>
          <w:iCs/>
          <w:noProof/>
          <w:szCs w:val="22"/>
          <w:lang w:val="sv-SE"/>
        </w:rPr>
        <w:t>…och jämfört med de föregående perioderna?</w:t>
      </w:r>
    </w:p>
    <w:p w14:paraId="23479943" w14:textId="6B184256" w:rsidR="00122595" w:rsidRPr="00556F1D" w:rsidRDefault="005854A3" w:rsidP="00C01F80">
      <w:pPr>
        <w:spacing w:after="160" w:line="259" w:lineRule="auto"/>
        <w:ind w:left="851"/>
        <w:jc w:val="both"/>
        <w:rPr>
          <w:rFonts w:asciiTheme="minorHAnsi" w:eastAsia="Calibri" w:hAnsiTheme="minorHAnsi" w:cstheme="minorHAnsi"/>
          <w:bCs/>
          <w:i/>
          <w:iCs/>
          <w:noProof/>
          <w:color w:val="C00000"/>
          <w:szCs w:val="22"/>
          <w:lang w:val="sv-SE"/>
        </w:rPr>
      </w:pPr>
      <w:sdt>
        <w:sdtPr>
          <w:rPr>
            <w:rFonts w:ascii="Calibri" w:eastAsia="Calibri" w:hAnsi="Calibri"/>
            <w:bCs/>
            <w:i/>
            <w:iCs/>
            <w:noProof/>
            <w:color w:val="C00000"/>
            <w:sz w:val="18"/>
            <w:szCs w:val="22"/>
          </w:rPr>
          <w:id w:val="303278907"/>
          <w:placeholder>
            <w:docPart w:val="DefaultPlaceholder_-1854013440"/>
          </w:placeholder>
        </w:sdtPr>
        <w:sdtEndPr>
          <w:rPr>
            <w:rFonts w:asciiTheme="minorHAnsi" w:hAnsiTheme="minorHAnsi" w:cstheme="minorHAnsi"/>
            <w:sz w:val="22"/>
            <w:lang w:val="sv-SE"/>
          </w:rPr>
        </w:sdtEndPr>
        <w:sdtContent>
          <w:r w:rsidR="00556F1D" w:rsidRPr="00F20F26">
            <w:rPr>
              <w:rFonts w:asciiTheme="minorHAnsi" w:hAnsiTheme="minorHAnsi" w:cstheme="minorHAnsi"/>
              <w:lang w:val="sv-SE"/>
            </w:rPr>
            <w:t xml:space="preserve">Jämfört med föregående mätperiod </w:t>
          </w:r>
          <w:r w:rsidR="00DC6567" w:rsidRPr="00F20F26">
            <w:rPr>
              <w:rFonts w:asciiTheme="minorHAnsi" w:hAnsiTheme="minorHAnsi" w:cstheme="minorHAnsi"/>
              <w:lang w:val="sv-SE"/>
            </w:rPr>
            <w:t>2023</w:t>
          </w:r>
          <w:r w:rsidR="00556F1D" w:rsidRPr="00F20F26">
            <w:rPr>
              <w:rFonts w:asciiTheme="minorHAnsi" w:hAnsiTheme="minorHAnsi" w:cstheme="minorHAnsi"/>
              <w:lang w:val="sv-SE"/>
            </w:rPr>
            <w:t xml:space="preserve"> har andelen investeringar i hållbara produkter under perioden 202</w:t>
          </w:r>
          <w:r w:rsidR="00DC6567" w:rsidRPr="00F20F26">
            <w:rPr>
              <w:rFonts w:asciiTheme="minorHAnsi" w:hAnsiTheme="minorHAnsi" w:cstheme="minorHAnsi"/>
              <w:lang w:val="sv-SE"/>
            </w:rPr>
            <w:t>4</w:t>
          </w:r>
          <w:r w:rsidR="00556F1D" w:rsidRPr="00F20F26">
            <w:rPr>
              <w:rFonts w:asciiTheme="minorHAnsi" w:hAnsiTheme="minorHAnsi" w:cstheme="minorHAnsi"/>
              <w:lang w:val="sv-SE"/>
            </w:rPr>
            <w:t xml:space="preserve"> ökat frå</w:t>
          </w:r>
          <w:r w:rsidR="00556F1D" w:rsidRPr="000F06FC">
            <w:rPr>
              <w:rFonts w:asciiTheme="minorHAnsi" w:hAnsiTheme="minorHAnsi" w:cstheme="minorHAnsi"/>
              <w:lang w:val="sv-SE"/>
            </w:rPr>
            <w:t>n 98</w:t>
          </w:r>
          <w:r w:rsidR="000F06FC" w:rsidRPr="000F06FC">
            <w:rPr>
              <w:rFonts w:asciiTheme="minorHAnsi" w:hAnsiTheme="minorHAnsi" w:cstheme="minorHAnsi"/>
              <w:lang w:val="sv-SE"/>
            </w:rPr>
            <w:t>,</w:t>
          </w:r>
          <w:r w:rsidR="00556F1D" w:rsidRPr="000F06FC">
            <w:rPr>
              <w:rFonts w:asciiTheme="minorHAnsi" w:hAnsiTheme="minorHAnsi" w:cstheme="minorHAnsi"/>
              <w:lang w:val="sv-SE"/>
            </w:rPr>
            <w:t>4</w:t>
          </w:r>
          <w:r w:rsidR="000F06FC" w:rsidRPr="000F06FC">
            <w:rPr>
              <w:rFonts w:asciiTheme="minorHAnsi" w:hAnsiTheme="minorHAnsi" w:cstheme="minorHAnsi"/>
              <w:lang w:val="sv-SE"/>
            </w:rPr>
            <w:t>0</w:t>
          </w:r>
          <w:r w:rsidR="00556F1D" w:rsidRPr="000F06FC">
            <w:rPr>
              <w:rFonts w:asciiTheme="minorHAnsi" w:hAnsiTheme="minorHAnsi" w:cstheme="minorHAnsi"/>
              <w:lang w:val="sv-SE"/>
            </w:rPr>
            <w:t>% till 99</w:t>
          </w:r>
          <w:r w:rsidR="00DE66BC" w:rsidRPr="000F06FC">
            <w:rPr>
              <w:rFonts w:asciiTheme="minorHAnsi" w:hAnsiTheme="minorHAnsi" w:cstheme="minorHAnsi"/>
              <w:lang w:val="sv-SE"/>
            </w:rPr>
            <w:t>,56</w:t>
          </w:r>
          <w:r w:rsidR="00556F1D" w:rsidRPr="000F06FC">
            <w:rPr>
              <w:rFonts w:asciiTheme="minorHAnsi" w:hAnsiTheme="minorHAnsi" w:cstheme="minorHAnsi"/>
              <w:lang w:val="sv-SE"/>
            </w:rPr>
            <w:t>%.</w:t>
          </w:r>
          <w:r w:rsidR="00556F1D" w:rsidRPr="00F20F26">
            <w:rPr>
              <w:rFonts w:asciiTheme="minorHAnsi" w:hAnsiTheme="minorHAnsi" w:cstheme="minorHAnsi"/>
              <w:lang w:val="sv-SE"/>
            </w:rPr>
            <w:t xml:space="preserve"> Vidare har andelen hållbara aktier förenliga med artikel 2 SFDR har </w:t>
          </w:r>
          <w:r w:rsidR="009575FE">
            <w:rPr>
              <w:rFonts w:asciiTheme="minorHAnsi" w:hAnsiTheme="minorHAnsi" w:cstheme="minorHAnsi"/>
              <w:lang w:val="sv-SE"/>
            </w:rPr>
            <w:t>gått</w:t>
          </w:r>
          <w:r w:rsidR="00556F1D" w:rsidRPr="00F20F26">
            <w:rPr>
              <w:rFonts w:asciiTheme="minorHAnsi" w:hAnsiTheme="minorHAnsi" w:cstheme="minorHAnsi"/>
              <w:lang w:val="sv-SE"/>
            </w:rPr>
            <w:t xml:space="preserve"> från tidigare</w:t>
          </w:r>
          <w:r w:rsidR="006B30EA">
            <w:rPr>
              <w:rFonts w:asciiTheme="minorHAnsi" w:hAnsiTheme="minorHAnsi" w:cstheme="minorHAnsi"/>
              <w:lang w:val="sv-SE"/>
            </w:rPr>
            <w:t xml:space="preserve"> 23,12</w:t>
          </w:r>
          <w:r w:rsidR="00556F1D" w:rsidRPr="00F20F26">
            <w:rPr>
              <w:rFonts w:asciiTheme="minorHAnsi" w:hAnsiTheme="minorHAnsi" w:cstheme="minorHAnsi"/>
              <w:lang w:val="sv-SE"/>
            </w:rPr>
            <w:t>%</w:t>
          </w:r>
          <w:r w:rsidR="00496100" w:rsidRPr="00F20F26">
            <w:rPr>
              <w:rFonts w:asciiTheme="minorHAnsi" w:hAnsiTheme="minorHAnsi" w:cstheme="minorHAnsi"/>
              <w:lang w:val="sv-SE"/>
            </w:rPr>
            <w:t xml:space="preserve"> till </w:t>
          </w:r>
          <w:r w:rsidR="009575FE">
            <w:rPr>
              <w:rFonts w:asciiTheme="minorHAnsi" w:hAnsiTheme="minorHAnsi" w:cstheme="minorHAnsi"/>
              <w:lang w:val="sv-SE"/>
            </w:rPr>
            <w:t>35,16</w:t>
          </w:r>
          <w:r w:rsidR="00127235" w:rsidRPr="00F20F26">
            <w:rPr>
              <w:rFonts w:asciiTheme="minorHAnsi" w:hAnsiTheme="minorHAnsi" w:cstheme="minorHAnsi"/>
              <w:lang w:val="sv-SE"/>
            </w:rPr>
            <w:t>%</w:t>
          </w:r>
          <w:r w:rsidR="00556F1D" w:rsidRPr="00F20F26">
            <w:rPr>
              <w:rFonts w:asciiTheme="minorHAnsi" w:hAnsiTheme="minorHAnsi" w:cstheme="minorHAnsi"/>
              <w:lang w:val="sv-SE"/>
            </w:rPr>
            <w:t>.</w:t>
          </w:r>
        </w:sdtContent>
      </w:sdt>
    </w:p>
    <w:p w14:paraId="42904DD5" w14:textId="5E8A17E2" w:rsidR="007A6E71" w:rsidRPr="00EF106B" w:rsidRDefault="007A6E71" w:rsidP="0045313C">
      <w:pPr>
        <w:spacing w:after="160" w:line="259" w:lineRule="auto"/>
        <w:jc w:val="both"/>
        <w:rPr>
          <w:rFonts w:ascii="Calibri" w:eastAsia="Calibri" w:hAnsi="Calibri"/>
          <w:bCs/>
          <w:i/>
          <w:iCs/>
          <w:noProof/>
          <w:color w:val="C00000"/>
          <w:sz w:val="18"/>
          <w:szCs w:val="22"/>
          <w:lang w:val="sv-SE"/>
        </w:rPr>
      </w:pPr>
    </w:p>
    <w:p w14:paraId="7C85E063" w14:textId="179E3C6A" w:rsidR="00774175" w:rsidRPr="00EF106B" w:rsidRDefault="00774175" w:rsidP="00774175">
      <w:pPr>
        <w:spacing w:after="160" w:line="259" w:lineRule="auto"/>
        <w:ind w:left="851"/>
        <w:rPr>
          <w:rFonts w:ascii="Calibri" w:eastAsia="Calibri" w:hAnsi="Calibri"/>
          <w:bCs/>
          <w:i/>
          <w:iCs/>
          <w:noProof/>
          <w:color w:val="C00000"/>
          <w:sz w:val="18"/>
          <w:szCs w:val="22"/>
          <w:lang w:val="sv-SE"/>
        </w:rPr>
      </w:pPr>
      <w:r w:rsidRPr="00974047">
        <w:rPr>
          <w:rFonts w:ascii="Calibri" w:eastAsia="Calibri" w:hAnsi="Calibri"/>
          <w:b/>
          <w:bCs/>
          <w:i/>
          <w:iCs/>
          <w:noProof/>
          <w:szCs w:val="22"/>
        </w:rPr>
        <mc:AlternateContent>
          <mc:Choice Requires="wps">
            <w:drawing>
              <wp:anchor distT="0" distB="0" distL="114300" distR="114300" simplePos="0" relativeHeight="251658278" behindDoc="0" locked="0" layoutInCell="1" allowOverlap="1" wp14:anchorId="4DD06B11" wp14:editId="4FA838F3">
                <wp:simplePos x="0" y="0"/>
                <wp:positionH relativeFrom="column">
                  <wp:posOffset>280670</wp:posOffset>
                </wp:positionH>
                <wp:positionV relativeFrom="paragraph">
                  <wp:posOffset>28103</wp:posOffset>
                </wp:positionV>
                <wp:extent cx="130175" cy="130175"/>
                <wp:effectExtent l="0" t="0" r="3175" b="3175"/>
                <wp:wrapNone/>
                <wp:docPr id="1"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7D21A" id="Oval 349" o:spid="_x0000_s1026" style="position:absolute;margin-left:22.1pt;margin-top:2.2pt;width:10.25pt;height:10.2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0718A3" w:rsidRPr="00E8288F">
        <w:rPr>
          <w:rFonts w:ascii="Calibri" w:eastAsia="Calibri" w:hAnsi="Calibri"/>
          <w:b/>
          <w:bCs/>
          <w:i/>
          <w:iCs/>
          <w:noProof/>
          <w:szCs w:val="22"/>
          <w:lang w:val="sv-SE"/>
        </w:rPr>
        <w:t>Vilka var målen med de hållbara investeringar som den finansiella produkten delvis gjorde, och hur bidrog den hållbara investeringen till dessa mål</w:t>
      </w:r>
      <w:r w:rsidR="000718A3" w:rsidRPr="00E8288F">
        <w:rPr>
          <w:rFonts w:ascii="Calibri" w:eastAsia="Calibri" w:hAnsi="Calibri"/>
          <w:b/>
          <w:bCs/>
          <w:i/>
          <w:iCs/>
          <w:noProof/>
          <w:szCs w:val="22"/>
          <w:lang w:val="sv-SE" w:eastAsia="en-US"/>
        </w:rPr>
        <w:t>?</w:t>
      </w:r>
    </w:p>
    <w:p w14:paraId="36FE1DF7" w14:textId="12A38ABE" w:rsidR="00774175" w:rsidRPr="00A07C1A" w:rsidRDefault="005854A3" w:rsidP="00774175">
      <w:pPr>
        <w:spacing w:after="160" w:line="259" w:lineRule="auto"/>
        <w:ind w:left="851"/>
        <w:jc w:val="both"/>
        <w:rPr>
          <w:rFonts w:ascii="Calibri" w:eastAsia="Calibri" w:hAnsi="Calibri"/>
          <w:bCs/>
          <w:i/>
          <w:iCs/>
          <w:noProof/>
          <w:color w:val="C00000"/>
          <w:sz w:val="18"/>
          <w:szCs w:val="22"/>
          <w:lang w:val="sv-SE"/>
        </w:rPr>
      </w:pPr>
      <w:sdt>
        <w:sdtPr>
          <w:rPr>
            <w:rFonts w:ascii="Calibri" w:eastAsia="Calibri" w:hAnsi="Calibri"/>
            <w:bCs/>
            <w:i/>
            <w:iCs/>
            <w:noProof/>
            <w:color w:val="C00000"/>
            <w:sz w:val="18"/>
            <w:szCs w:val="22"/>
          </w:rPr>
          <w:id w:val="-300076102"/>
          <w:placeholder>
            <w:docPart w:val="A44037B592D94CE18006B0159D762CEC"/>
          </w:placeholder>
        </w:sdtPr>
        <w:sdtEndPr/>
        <w:sdtContent>
          <w:sdt>
            <w:sdtPr>
              <w:rPr>
                <w:rFonts w:ascii="Calibri" w:eastAsia="Calibri" w:hAnsi="Calibri"/>
                <w:bCs/>
                <w:i/>
                <w:iCs/>
                <w:noProof/>
                <w:color w:val="C00000"/>
                <w:sz w:val="18"/>
                <w:szCs w:val="22"/>
              </w:rPr>
              <w:id w:val="-1312706896"/>
              <w:placeholder>
                <w:docPart w:val="3D47E6E659DF456BA751D012D80D8922"/>
              </w:placeholder>
            </w:sdtPr>
            <w:sdtEndPr/>
            <w:sdtContent>
              <w:r w:rsidR="00A07C1A" w:rsidRPr="00A07C1A">
                <w:rPr>
                  <w:rFonts w:asciiTheme="minorHAnsi" w:hAnsiTheme="minorHAnsi" w:cstheme="minorHAnsi"/>
                  <w:lang w:val="sv-SE"/>
                </w:rPr>
                <w:t>Portföljen har inga mål för hållbara investeringar.</w:t>
              </w:r>
            </w:sdtContent>
          </w:sdt>
        </w:sdtContent>
      </w:sdt>
    </w:p>
    <w:p w14:paraId="5EB811F0" w14:textId="77777777" w:rsidR="00774175" w:rsidRPr="00EF106B" w:rsidRDefault="00774175" w:rsidP="0045313C">
      <w:pPr>
        <w:spacing w:after="160" w:line="259" w:lineRule="auto"/>
        <w:jc w:val="both"/>
        <w:rPr>
          <w:rFonts w:ascii="Calibri" w:eastAsia="Calibri" w:hAnsi="Calibri"/>
          <w:bCs/>
          <w:i/>
          <w:iCs/>
          <w:noProof/>
          <w:color w:val="C00000"/>
          <w:sz w:val="18"/>
          <w:szCs w:val="22"/>
          <w:lang w:val="sv-SE"/>
        </w:rPr>
      </w:pPr>
    </w:p>
    <w:bookmarkEnd w:id="9"/>
    <w:p w14:paraId="7B2C4424" w14:textId="1FFF6469" w:rsidR="00246474" w:rsidRDefault="00F6408E" w:rsidP="007E5F50">
      <w:pPr>
        <w:spacing w:after="160" w:line="259" w:lineRule="auto"/>
        <w:ind w:left="851"/>
        <w:rPr>
          <w:rFonts w:ascii="Calibri" w:eastAsia="Calibri" w:hAnsi="Calibri"/>
          <w:b/>
          <w:bCs/>
          <w:i/>
          <w:iCs/>
          <w:noProof/>
          <w:szCs w:val="22"/>
          <w:lang w:val="sv-SE" w:eastAsia="en-US"/>
        </w:rPr>
      </w:pPr>
      <w:r w:rsidRPr="00974047">
        <w:rPr>
          <w:rFonts w:ascii="Calibri" w:hAnsi="Calibri"/>
          <w:b/>
          <w:bCs/>
          <w:i/>
          <w:iCs/>
          <w:noProof/>
        </w:rPr>
        <mc:AlternateContent>
          <mc:Choice Requires="wps">
            <w:drawing>
              <wp:anchor distT="0" distB="0" distL="114300" distR="114300" simplePos="0" relativeHeight="251658250" behindDoc="0" locked="0" layoutInCell="1" allowOverlap="1" wp14:anchorId="1EA4B1C7" wp14:editId="7F308B5D">
                <wp:simplePos x="0" y="0"/>
                <wp:positionH relativeFrom="column">
                  <wp:posOffset>324789</wp:posOffset>
                </wp:positionH>
                <wp:positionV relativeFrom="paragraph">
                  <wp:posOffset>161290</wp:posOffset>
                </wp:positionV>
                <wp:extent cx="14400" cy="2156400"/>
                <wp:effectExtent l="0" t="0" r="24130" b="34925"/>
                <wp:wrapNone/>
                <wp:docPr id="61" name="Straight Connector 61"/>
                <wp:cNvGraphicFramePr/>
                <a:graphic xmlns:a="http://schemas.openxmlformats.org/drawingml/2006/main">
                  <a:graphicData uri="http://schemas.microsoft.com/office/word/2010/wordprocessingShape">
                    <wps:wsp>
                      <wps:cNvCnPr/>
                      <wps:spPr>
                        <a:xfrm flipH="1">
                          <a:off x="0" y="0"/>
                          <a:ext cx="14400" cy="215640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70329" id="Straight Connector 6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12.7pt" to="26.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" strokecolor="#e7e6e6" strokeweight="1pt">
                <v:stroke dashstyle="longDash" joinstyle="miter"/>
              </v:line>
            </w:pict>
          </mc:Fallback>
        </mc:AlternateContent>
      </w:r>
      <w:r w:rsidRPr="00974047">
        <w:rPr>
          <w:rFonts w:ascii="Calibri" w:eastAsia="Calibri" w:hAnsi="Calibri"/>
          <w:b/>
          <w:bCs/>
          <w:i/>
          <w:iCs/>
          <w:noProof/>
          <w:szCs w:val="22"/>
        </w:rPr>
        <mc:AlternateContent>
          <mc:Choice Requires="wps">
            <w:drawing>
              <wp:anchor distT="0" distB="0" distL="114300" distR="114300" simplePos="0" relativeHeight="251658265" behindDoc="0" locked="0" layoutInCell="1" allowOverlap="1" wp14:anchorId="7DEC4605" wp14:editId="4131DB9D">
                <wp:simplePos x="0" y="0"/>
                <wp:positionH relativeFrom="column">
                  <wp:posOffset>278960</wp:posOffset>
                </wp:positionH>
                <wp:positionV relativeFrom="paragraph">
                  <wp:posOffset>29210</wp:posOffset>
                </wp:positionV>
                <wp:extent cx="130175" cy="130175"/>
                <wp:effectExtent l="0" t="0" r="3175" b="3175"/>
                <wp:wrapNone/>
                <wp:docPr id="5"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2D7CC" id="Oval 5" o:spid="_x0000_s1026" style="position:absolute;margin-left:21.95pt;margin-top:2.3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qOThqeAAAAAGAQAADwAAAAAAAAAAAAAAAAC6BAAAZHJz&#10;L2Rvd25yZXYueG1sUEsFBgAAAAAEAAQA8wAAAMcFAAAAAA==&#10;" fillcolor="#d0cece" stroked="f" strokeweight="1pt">
                <v:stroke joinstyle="miter"/>
              </v:oval>
            </w:pict>
          </mc:Fallback>
        </mc:AlternateContent>
      </w:r>
      <w:r w:rsidR="00A13CB2" w:rsidRPr="004B593B">
        <w:rPr>
          <w:rFonts w:ascii="Calibri" w:hAnsi="Calibri"/>
          <w:b/>
          <w:bCs/>
          <w:i/>
          <w:iCs/>
          <w:noProof/>
          <w:lang w:val="sv-SE"/>
        </w:rPr>
        <w:t xml:space="preserve">På vilket sätt orsakade de hållbara investeringar som den finansiella produkten delvis gjorde </w:t>
      </w:r>
      <w:r w:rsidR="00E670EE">
        <w:rPr>
          <w:rFonts w:ascii="Calibri" w:hAnsi="Calibri"/>
          <w:b/>
          <w:bCs/>
          <w:i/>
          <w:iCs/>
          <w:noProof/>
          <w:lang w:val="sv-SE"/>
        </w:rPr>
        <w:t xml:space="preserve">inte </w:t>
      </w:r>
      <w:r w:rsidR="00A13CB2" w:rsidRPr="004B593B">
        <w:rPr>
          <w:rFonts w:ascii="Calibri" w:hAnsi="Calibri"/>
          <w:b/>
          <w:bCs/>
          <w:i/>
          <w:iCs/>
          <w:noProof/>
          <w:lang w:val="sv-SE"/>
        </w:rPr>
        <w:t>någon betydande skada för något miljömål eller socialt mål med de hållbara investeringarna</w:t>
      </w:r>
      <w:r w:rsidR="00A13CB2" w:rsidRPr="004B593B">
        <w:rPr>
          <w:rFonts w:ascii="Calibri" w:eastAsia="Calibri" w:hAnsi="Calibri"/>
          <w:b/>
          <w:bCs/>
          <w:i/>
          <w:iCs/>
          <w:noProof/>
          <w:szCs w:val="22"/>
          <w:lang w:val="sv-SE" w:eastAsia="en-US"/>
        </w:rPr>
        <w:t>?</w:t>
      </w:r>
    </w:p>
    <w:p w14:paraId="69117234" w14:textId="77FAF79B" w:rsidR="005F3909" w:rsidRPr="005F3909" w:rsidRDefault="00147107" w:rsidP="007E5F50">
      <w:pPr>
        <w:spacing w:after="160" w:line="259" w:lineRule="auto"/>
        <w:ind w:left="851"/>
        <w:rPr>
          <w:rFonts w:ascii="Calibri" w:eastAsia="Calibri" w:hAnsi="Calibri"/>
          <w:noProof/>
          <w:szCs w:val="22"/>
          <w:lang w:val="sv-SE" w:eastAsia="en-US"/>
        </w:rPr>
      </w:pPr>
      <w:r>
        <w:rPr>
          <w:rFonts w:ascii="Calibri" w:hAnsi="Calibri"/>
          <w:noProof/>
          <w:lang w:val="sv-SE"/>
        </w:rPr>
        <w:lastRenderedPageBreak/>
        <w:t>Ej tillämpligt</w:t>
      </w:r>
      <w:r w:rsidR="005F3909">
        <w:rPr>
          <w:rFonts w:ascii="Calibri" w:hAnsi="Calibri"/>
          <w:noProof/>
          <w:lang w:val="sv-SE"/>
        </w:rPr>
        <w:t>.</w:t>
      </w:r>
    </w:p>
    <w:sdt>
      <w:sdtPr>
        <w:rPr>
          <w:rFonts w:ascii="Calibri" w:eastAsia="Calibri" w:hAnsi="Calibri"/>
          <w:b/>
          <w:bCs/>
          <w:i/>
          <w:iCs/>
          <w:noProof/>
          <w:sz w:val="22"/>
          <w:szCs w:val="22"/>
          <w:lang w:val="sv-SE" w:eastAsia="en-US"/>
        </w:rPr>
        <w:id w:val="796643027"/>
        <w:placeholder>
          <w:docPart w:val="DefaultPlaceholder_-1854013440"/>
        </w:placeholder>
      </w:sdtPr>
      <w:sdtEndPr/>
      <w:sdtContent>
        <w:sdt>
          <w:sdtPr>
            <w:rPr>
              <w:rFonts w:ascii="Calibri" w:eastAsia="Calibri" w:hAnsi="Calibri"/>
              <w:b/>
              <w:bCs/>
              <w:i/>
              <w:iCs/>
              <w:noProof/>
              <w:sz w:val="22"/>
              <w:szCs w:val="22"/>
              <w:lang w:val="sv-SE" w:eastAsia="en-US"/>
            </w:rPr>
            <w:id w:val="1928923783"/>
            <w:placeholder>
              <w:docPart w:val="E8F9A4DB526E4A5BA6F2B14FB92337F9"/>
            </w:placeholder>
          </w:sdtPr>
          <w:sdtEndPr/>
          <w:sdtContent>
            <w:p w14:paraId="62FC6212" w14:textId="1E082057" w:rsidR="000B37B9" w:rsidRPr="00E02E3D" w:rsidRDefault="00EC47FF" w:rsidP="000431E7">
              <w:pPr>
                <w:pStyle w:val="NormalWeb"/>
                <w:shd w:val="clear" w:color="auto" w:fill="FAFAFA"/>
                <w:spacing w:before="0" w:beforeAutospacing="0" w:after="240" w:afterAutospacing="0"/>
                <w:rPr>
                  <w:rFonts w:asciiTheme="minorHAnsi" w:hAnsiTheme="minorHAnsi" w:cstheme="minorHAnsi"/>
                  <w:color w:val="242424"/>
                  <w:sz w:val="22"/>
                  <w:szCs w:val="22"/>
                </w:rPr>
              </w:pPr>
              <w:r w:rsidRPr="00974047">
                <w:rPr>
                  <w:rFonts w:ascii="Calibri" w:hAnsi="Calibri" w:cs="Calibri"/>
                  <w:noProof/>
                  <w:sz w:val="18"/>
                  <w:szCs w:val="18"/>
                </w:rPr>
                <mc:AlternateContent>
                  <mc:Choice Requires="wps">
                    <w:drawing>
                      <wp:anchor distT="0" distB="0" distL="114300" distR="114300" simplePos="0" relativeHeight="251658258" behindDoc="0" locked="0" layoutInCell="1" allowOverlap="1" wp14:anchorId="13A4AD36" wp14:editId="604BB192">
                        <wp:simplePos x="0" y="0"/>
                        <wp:positionH relativeFrom="page">
                          <wp:align>left</wp:align>
                        </wp:positionH>
                        <wp:positionV relativeFrom="paragraph">
                          <wp:posOffset>80645</wp:posOffset>
                        </wp:positionV>
                        <wp:extent cx="1225550" cy="2750820"/>
                        <wp:effectExtent l="0" t="0" r="0" b="0"/>
                        <wp:wrapSquare wrapText="bothSides"/>
                        <wp:docPr id="375" name="Rectangle 375"/>
                        <wp:cNvGraphicFramePr/>
                        <a:graphic xmlns:a="http://schemas.openxmlformats.org/drawingml/2006/main">
                          <a:graphicData uri="http://schemas.microsoft.com/office/word/2010/wordprocessingShape">
                            <wps:wsp>
                              <wps:cNvSpPr/>
                              <wps:spPr>
                                <a:xfrm>
                                  <a:off x="0" y="0"/>
                                  <a:ext cx="1225550" cy="2751151"/>
                                </a:xfrm>
                                <a:prstGeom prst="rect">
                                  <a:avLst/>
                                </a:prstGeom>
                                <a:solidFill>
                                  <a:sysClr val="window" lastClr="FFFFFF">
                                    <a:lumMod val="95000"/>
                                  </a:sysClr>
                                </a:solidFill>
                                <a:ln w="12700" cap="flat" cmpd="sng" algn="ctr">
                                  <a:noFill/>
                                  <a:prstDash val="solid"/>
                                  <a:miter lim="800000"/>
                                </a:ln>
                                <a:effectLst/>
                              </wps:spPr>
                              <wps:txbx>
                                <w:txbxContent>
                                  <w:p w14:paraId="35A39E2D" w14:textId="7C5587F0" w:rsidR="0056270E" w:rsidRPr="00EF106B" w:rsidRDefault="007E71FA" w:rsidP="008F1C1C">
                                    <w:pPr>
                                      <w:ind w:right="-322"/>
                                      <w:rPr>
                                        <w:rFonts w:asciiTheme="minorHAnsi" w:hAnsiTheme="minorHAnsi" w:cstheme="minorHAnsi"/>
                                        <w:color w:val="000000"/>
                                        <w:sz w:val="20"/>
                                        <w:lang w:val="sv-SE"/>
                                      </w:rPr>
                                    </w:pPr>
                                    <w:r w:rsidRPr="00EF106B">
                                      <w:rPr>
                                        <w:rFonts w:asciiTheme="minorHAnsi" w:hAnsiTheme="minorHAnsi" w:cstheme="minorHAnsi"/>
                                        <w:b/>
                                        <w:bCs/>
                                        <w:color w:val="000000"/>
                                        <w:sz w:val="20"/>
                                        <w:lang w:val="sv-SE"/>
                                      </w:rPr>
                                      <w:t>Huvudsakliga negativa konsekvenser</w:t>
                                    </w:r>
                                    <w:r w:rsidR="006626C2" w:rsidRPr="00EF106B">
                                      <w:rPr>
                                        <w:rFonts w:asciiTheme="minorHAnsi" w:hAnsiTheme="minorHAnsi" w:cstheme="minorHAnsi"/>
                                        <w:b/>
                                        <w:bCs/>
                                        <w:color w:val="000000"/>
                                        <w:sz w:val="20"/>
                                        <w:lang w:val="sv-SE"/>
                                      </w:rPr>
                                      <w:t xml:space="preserve"> </w:t>
                                    </w:r>
                                    <w:r w:rsidR="006626C2" w:rsidRPr="00EF106B">
                                      <w:rPr>
                                        <w:rFonts w:asciiTheme="minorHAnsi" w:hAnsiTheme="minorHAnsi" w:cstheme="minorHAnsi"/>
                                        <w:color w:val="000000"/>
                                        <w:sz w:val="20"/>
                                        <w:lang w:val="sv-SE"/>
                                      </w:rPr>
                                      <w:t>är investeringsbesluts mest negativ</w:t>
                                    </w:r>
                                    <w:r w:rsidR="00ED7732" w:rsidRPr="00EF106B">
                                      <w:rPr>
                                        <w:rFonts w:asciiTheme="minorHAnsi" w:hAnsiTheme="minorHAnsi" w:cstheme="minorHAnsi"/>
                                        <w:color w:val="000000"/>
                                        <w:sz w:val="20"/>
                                        <w:lang w:val="sv-SE"/>
                                      </w:rPr>
                                      <w:t>a</w:t>
                                    </w:r>
                                    <w:r w:rsidR="006626C2" w:rsidRPr="00EF106B">
                                      <w:rPr>
                                        <w:rFonts w:asciiTheme="minorHAnsi" w:hAnsiTheme="minorHAnsi" w:cstheme="minorHAnsi"/>
                                        <w:color w:val="000000"/>
                                        <w:sz w:val="20"/>
                                        <w:lang w:val="sv-SE"/>
                                      </w:rPr>
                                      <w:t xml:space="preserve"> konsekvenser</w:t>
                                    </w:r>
                                    <w:r w:rsidR="00DE73EE" w:rsidRPr="00EF106B">
                                      <w:rPr>
                                        <w:rFonts w:asciiTheme="minorHAnsi" w:hAnsiTheme="minorHAnsi" w:cstheme="minorHAnsi"/>
                                        <w:color w:val="000000"/>
                                        <w:sz w:val="20"/>
                                        <w:lang w:val="sv-SE"/>
                                      </w:rPr>
                                      <w:t xml:space="preserve"> för hållbarhetsfaktorer som rör miljö, sociala frågor och personalfrågor</w:t>
                                    </w:r>
                                    <w:r w:rsidR="0089399B" w:rsidRPr="00EF106B">
                                      <w:rPr>
                                        <w:rFonts w:asciiTheme="minorHAnsi" w:hAnsiTheme="minorHAnsi" w:cstheme="minorHAnsi"/>
                                        <w:color w:val="000000"/>
                                        <w:sz w:val="20"/>
                                        <w:lang w:val="sv-SE"/>
                                      </w:rPr>
                                      <w:t>, respe</w:t>
                                    </w:r>
                                    <w:r w:rsidR="00ED7732" w:rsidRPr="00EF106B">
                                      <w:rPr>
                                        <w:rFonts w:asciiTheme="minorHAnsi" w:hAnsiTheme="minorHAnsi" w:cstheme="minorHAnsi"/>
                                        <w:color w:val="000000"/>
                                        <w:sz w:val="20"/>
                                        <w:lang w:val="sv-SE"/>
                                      </w:rPr>
                                      <w:t>k</w:t>
                                    </w:r>
                                    <w:r w:rsidR="0089399B" w:rsidRPr="00EF106B">
                                      <w:rPr>
                                        <w:rFonts w:asciiTheme="minorHAnsi" w:hAnsiTheme="minorHAnsi" w:cstheme="minorHAnsi"/>
                                        <w:color w:val="000000"/>
                                        <w:sz w:val="20"/>
                                        <w:lang w:val="sv-SE"/>
                                      </w:rPr>
                                      <w:t>t för mänskliga rättigheter samt frågor rörande bekämpning av korruption och mutor.</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AD36" id="Rectangle 375" o:spid="_x0000_s1029" style="position:absolute;margin-left:0;margin-top:6.35pt;width:96.5pt;height:216.6pt;z-index:25165825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" fillcolor="#f2f2f2" stroked="f" strokeweight="1pt">
                        <v:textbox inset="4mm,1mm,7mm">
                          <w:txbxContent>
                            <w:p w14:paraId="35A39E2D" w14:textId="7C5587F0" w:rsidR="0056270E" w:rsidRPr="00EF106B" w:rsidRDefault="007E71FA" w:rsidP="008F1C1C">
                              <w:pPr>
                                <w:ind w:right="-322"/>
                                <w:rPr>
                                  <w:rFonts w:asciiTheme="minorHAnsi" w:hAnsiTheme="minorHAnsi" w:cstheme="minorHAnsi"/>
                                  <w:color w:val="000000"/>
                                  <w:sz w:val="20"/>
                                  <w:lang w:val="sv-SE"/>
                                </w:rPr>
                              </w:pPr>
                              <w:r w:rsidRPr="00EF106B">
                                <w:rPr>
                                  <w:rFonts w:asciiTheme="minorHAnsi" w:hAnsiTheme="minorHAnsi" w:cstheme="minorHAnsi"/>
                                  <w:b/>
                                  <w:bCs/>
                                  <w:color w:val="000000"/>
                                  <w:sz w:val="20"/>
                                  <w:lang w:val="sv-SE"/>
                                </w:rPr>
                                <w:t>Huvudsakliga negativa konsekvenser</w:t>
                              </w:r>
                              <w:r w:rsidR="006626C2" w:rsidRPr="00EF106B">
                                <w:rPr>
                                  <w:rFonts w:asciiTheme="minorHAnsi" w:hAnsiTheme="minorHAnsi" w:cstheme="minorHAnsi"/>
                                  <w:b/>
                                  <w:bCs/>
                                  <w:color w:val="000000"/>
                                  <w:sz w:val="20"/>
                                  <w:lang w:val="sv-SE"/>
                                </w:rPr>
                                <w:t xml:space="preserve"> </w:t>
                              </w:r>
                              <w:r w:rsidR="006626C2" w:rsidRPr="00EF106B">
                                <w:rPr>
                                  <w:rFonts w:asciiTheme="minorHAnsi" w:hAnsiTheme="minorHAnsi" w:cstheme="minorHAnsi"/>
                                  <w:color w:val="000000"/>
                                  <w:sz w:val="20"/>
                                  <w:lang w:val="sv-SE"/>
                                </w:rPr>
                                <w:t>är investeringsbesluts mest negativ</w:t>
                              </w:r>
                              <w:r w:rsidR="00ED7732" w:rsidRPr="00EF106B">
                                <w:rPr>
                                  <w:rFonts w:asciiTheme="minorHAnsi" w:hAnsiTheme="minorHAnsi" w:cstheme="minorHAnsi"/>
                                  <w:color w:val="000000"/>
                                  <w:sz w:val="20"/>
                                  <w:lang w:val="sv-SE"/>
                                </w:rPr>
                                <w:t>a</w:t>
                              </w:r>
                              <w:r w:rsidR="006626C2" w:rsidRPr="00EF106B">
                                <w:rPr>
                                  <w:rFonts w:asciiTheme="minorHAnsi" w:hAnsiTheme="minorHAnsi" w:cstheme="minorHAnsi"/>
                                  <w:color w:val="000000"/>
                                  <w:sz w:val="20"/>
                                  <w:lang w:val="sv-SE"/>
                                </w:rPr>
                                <w:t xml:space="preserve"> konsekvenser</w:t>
                              </w:r>
                              <w:r w:rsidR="00DE73EE" w:rsidRPr="00EF106B">
                                <w:rPr>
                                  <w:rFonts w:asciiTheme="minorHAnsi" w:hAnsiTheme="minorHAnsi" w:cstheme="minorHAnsi"/>
                                  <w:color w:val="000000"/>
                                  <w:sz w:val="20"/>
                                  <w:lang w:val="sv-SE"/>
                                </w:rPr>
                                <w:t xml:space="preserve"> för hållbarhetsfaktorer som rör miljö, sociala frågor och personalfrågor</w:t>
                              </w:r>
                              <w:r w:rsidR="0089399B" w:rsidRPr="00EF106B">
                                <w:rPr>
                                  <w:rFonts w:asciiTheme="minorHAnsi" w:hAnsiTheme="minorHAnsi" w:cstheme="minorHAnsi"/>
                                  <w:color w:val="000000"/>
                                  <w:sz w:val="20"/>
                                  <w:lang w:val="sv-SE"/>
                                </w:rPr>
                                <w:t>, respe</w:t>
                              </w:r>
                              <w:r w:rsidR="00ED7732" w:rsidRPr="00EF106B">
                                <w:rPr>
                                  <w:rFonts w:asciiTheme="minorHAnsi" w:hAnsiTheme="minorHAnsi" w:cstheme="minorHAnsi"/>
                                  <w:color w:val="000000"/>
                                  <w:sz w:val="20"/>
                                  <w:lang w:val="sv-SE"/>
                                </w:rPr>
                                <w:t>k</w:t>
                              </w:r>
                              <w:r w:rsidR="0089399B" w:rsidRPr="00EF106B">
                                <w:rPr>
                                  <w:rFonts w:asciiTheme="minorHAnsi" w:hAnsiTheme="minorHAnsi" w:cstheme="minorHAnsi"/>
                                  <w:color w:val="000000"/>
                                  <w:sz w:val="20"/>
                                  <w:lang w:val="sv-SE"/>
                                </w:rPr>
                                <w:t>t för mänskliga rättigheter samt frågor rörande bekämpning av korruption och mutor.</w:t>
                              </w:r>
                            </w:p>
                          </w:txbxContent>
                        </v:textbox>
                        <w10:wrap type="square" anchorx="page"/>
                      </v:rect>
                    </w:pict>
                  </mc:Fallback>
                </mc:AlternateContent>
              </w:r>
            </w:p>
            <w:p w14:paraId="278EB045" w14:textId="16EB7BE3" w:rsidR="00711022" w:rsidRPr="00DE3D33" w:rsidRDefault="005854A3" w:rsidP="000B37B9">
              <w:pPr>
                <w:spacing w:after="160" w:line="259" w:lineRule="auto"/>
                <w:ind w:left="851"/>
                <w:rPr>
                  <w:rFonts w:asciiTheme="minorHAnsi" w:hAnsiTheme="minorHAnsi" w:cstheme="minorHAnsi"/>
                  <w:i/>
                  <w:noProof/>
                  <w:color w:val="C00000"/>
                  <w:sz w:val="18"/>
                  <w:szCs w:val="18"/>
                </w:rPr>
              </w:pPr>
            </w:p>
          </w:sdtContent>
        </w:sdt>
      </w:sdtContent>
    </w:sdt>
    <w:p w14:paraId="13039950" w14:textId="19318269" w:rsidR="0026710B" w:rsidRDefault="0026710B" w:rsidP="00036E5F">
      <w:pPr>
        <w:spacing w:after="0"/>
        <w:ind w:left="1276"/>
        <w:rPr>
          <w:rFonts w:ascii="Calibri" w:hAnsi="Calibri" w:cs="Calibri"/>
          <w:bCs/>
          <w:i/>
          <w:iCs/>
          <w:noProof/>
          <w:lang w:val="sv-SE"/>
        </w:rPr>
      </w:pPr>
      <w:r w:rsidRPr="00974047">
        <w:rPr>
          <w:rFonts w:ascii="Calibri" w:hAnsi="Calibri" w:cs="Calibri"/>
          <w:b/>
          <w:bCs/>
          <w:i/>
          <w:iCs/>
          <w:noProof/>
        </w:rPr>
        <mc:AlternateContent>
          <mc:Choice Requires="wps">
            <w:drawing>
              <wp:anchor distT="0" distB="0" distL="114300" distR="114300" simplePos="0" relativeHeight="251658244" behindDoc="0" locked="0" layoutInCell="1" allowOverlap="1" wp14:anchorId="0186A9F3" wp14:editId="45A1596E">
                <wp:simplePos x="0" y="0"/>
                <wp:positionH relativeFrom="column">
                  <wp:posOffset>367859</wp:posOffset>
                </wp:positionH>
                <wp:positionV relativeFrom="paragraph">
                  <wp:posOffset>101209</wp:posOffset>
                </wp:positionV>
                <wp:extent cx="321457" cy="0"/>
                <wp:effectExtent l="0" t="0" r="21590" b="19050"/>
                <wp:wrapNone/>
                <wp:docPr id="347" name="Straight Connector 347"/>
                <wp:cNvGraphicFramePr/>
                <a:graphic xmlns:a="http://schemas.openxmlformats.org/drawingml/2006/main">
                  <a:graphicData uri="http://schemas.microsoft.com/office/word/2010/wordprocessingShape">
                    <wps:wsp>
                      <wps:cNvCnPr/>
                      <wps:spPr>
                        <a:xfrm flipH="1">
                          <a:off x="0" y="0"/>
                          <a:ext cx="321457"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D0B636" id="Straight Connector 347"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95pt" to="5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" strokecolor="#e7e6e6" strokeweight="1pt">
                <v:stroke dashstyle="longDash" joinstyle="miter"/>
              </v:line>
            </w:pict>
          </mc:Fallback>
        </mc:AlternateContent>
      </w:r>
      <w:r w:rsidR="00303C1E" w:rsidRPr="00303C1E">
        <w:rPr>
          <w:rFonts w:ascii="Calibri" w:hAnsi="Calibri" w:cs="Calibri"/>
          <w:i/>
          <w:iCs/>
          <w:noProof/>
          <w:lang w:val="sv-SE"/>
        </w:rPr>
        <w:t xml:space="preserve"> </w:t>
      </w:r>
      <w:r w:rsidR="00303C1E" w:rsidRPr="00CC4DE0">
        <w:rPr>
          <w:rFonts w:ascii="Calibri" w:hAnsi="Calibri" w:cs="Calibri"/>
          <w:i/>
          <w:iCs/>
          <w:noProof/>
          <w:lang w:val="sv-SE"/>
        </w:rPr>
        <w:t>Hur beaktades indikatorerna för negativa konsekvenser för hållbarhetsfaktorer</w:t>
      </w:r>
      <w:r w:rsidR="00303C1E" w:rsidRPr="00CC4DE0">
        <w:rPr>
          <w:rFonts w:ascii="Calibri" w:hAnsi="Calibri" w:cs="Calibri"/>
          <w:bCs/>
          <w:i/>
          <w:iCs/>
          <w:noProof/>
          <w:lang w:val="sv-SE"/>
        </w:rPr>
        <w:t>?</w:t>
      </w:r>
    </w:p>
    <w:p w14:paraId="45FD0013" w14:textId="77777777" w:rsidR="00D03F32" w:rsidRDefault="00D03F32" w:rsidP="00036E5F">
      <w:pPr>
        <w:spacing w:after="0"/>
        <w:ind w:left="1276"/>
        <w:rPr>
          <w:rFonts w:ascii="Calibri" w:hAnsi="Calibri" w:cs="Calibri"/>
          <w:bCs/>
          <w:i/>
          <w:iCs/>
          <w:noProof/>
          <w:lang w:val="sv-SE"/>
        </w:rPr>
      </w:pPr>
    </w:p>
    <w:p w14:paraId="23FA87C9" w14:textId="3AD7E479" w:rsidR="00D03F32" w:rsidRPr="00D03F32" w:rsidRDefault="00D03F32" w:rsidP="00036E5F">
      <w:pPr>
        <w:spacing w:after="0"/>
        <w:ind w:left="1276"/>
        <w:rPr>
          <w:rFonts w:asciiTheme="minorHAnsi" w:hAnsiTheme="minorHAnsi" w:cstheme="minorHAnsi"/>
          <w:bCs/>
          <w:noProof/>
          <w:lang w:val="sv-SE"/>
        </w:rPr>
      </w:pPr>
      <w:bookmarkStart w:id="10" w:name="_Hlk193962008"/>
      <w:r w:rsidRPr="00D03F32">
        <w:rPr>
          <w:rFonts w:asciiTheme="minorHAnsi" w:hAnsiTheme="minorHAnsi" w:cstheme="minorHAnsi"/>
          <w:lang w:val="sv-SE"/>
        </w:rPr>
        <w:t>Portföljen beaktar inte huvudsakliga negativa konsekvenser för hållbarhetsfaktorer.</w:t>
      </w:r>
    </w:p>
    <w:bookmarkEnd w:id="10"/>
    <w:p w14:paraId="32174677" w14:textId="4C14C4E7" w:rsidR="00A24D45" w:rsidRPr="00EF106B" w:rsidRDefault="00A24D45" w:rsidP="00B25546">
      <w:pPr>
        <w:spacing w:after="0"/>
        <w:rPr>
          <w:rFonts w:ascii="Calibri" w:hAnsi="Calibri" w:cs="Calibri"/>
          <w:bCs/>
          <w:i/>
          <w:iCs/>
          <w:noProof/>
          <w:sz w:val="18"/>
          <w:szCs w:val="18"/>
          <w:lang w:val="sv-SE"/>
        </w:rPr>
      </w:pPr>
    </w:p>
    <w:p w14:paraId="692E7DE7" w14:textId="77777777" w:rsidR="00D437A4" w:rsidRPr="00EF106B" w:rsidRDefault="00D437A4" w:rsidP="00036E5F">
      <w:pPr>
        <w:spacing w:after="0"/>
        <w:ind w:left="1276"/>
        <w:rPr>
          <w:rFonts w:ascii="Calibri" w:hAnsi="Calibri" w:cs="Calibri"/>
          <w:bCs/>
          <w:i/>
          <w:iCs/>
          <w:noProof/>
          <w:sz w:val="18"/>
          <w:szCs w:val="18"/>
          <w:lang w:val="sv-SE"/>
        </w:rPr>
      </w:pPr>
    </w:p>
    <w:p w14:paraId="153F0EA4" w14:textId="4F84B03D" w:rsidR="007F1A12" w:rsidRDefault="00F6408E" w:rsidP="002169DD">
      <w:pPr>
        <w:ind w:left="1276"/>
        <w:jc w:val="both"/>
        <w:rPr>
          <w:rFonts w:ascii="Calibri" w:hAnsi="Calibri" w:cs="Calibri"/>
          <w:i/>
          <w:noProof/>
          <w:lang w:val="sv-SE"/>
        </w:rPr>
      </w:pPr>
      <w:r w:rsidRPr="00974047">
        <w:rPr>
          <w:rFonts w:ascii="Calibri" w:hAnsi="Calibri" w:cs="Calibri"/>
          <w:b/>
          <w:bCs/>
          <w:i/>
          <w:iCs/>
          <w:noProof/>
        </w:rPr>
        <mc:AlternateContent>
          <mc:Choice Requires="wps">
            <w:drawing>
              <wp:anchor distT="0" distB="0" distL="114300" distR="114300" simplePos="0" relativeHeight="251658246" behindDoc="0" locked="0" layoutInCell="1" allowOverlap="1" wp14:anchorId="12E1D0E1" wp14:editId="7A68264D">
                <wp:simplePos x="0" y="0"/>
                <wp:positionH relativeFrom="column">
                  <wp:posOffset>373721</wp:posOffset>
                </wp:positionH>
                <wp:positionV relativeFrom="paragraph">
                  <wp:posOffset>101893</wp:posOffset>
                </wp:positionV>
                <wp:extent cx="315888" cy="0"/>
                <wp:effectExtent l="0" t="0" r="27305" b="19050"/>
                <wp:wrapNone/>
                <wp:docPr id="70" name="Straight Connector 70"/>
                <wp:cNvGraphicFramePr/>
                <a:graphic xmlns:a="http://schemas.openxmlformats.org/drawingml/2006/main">
                  <a:graphicData uri="http://schemas.microsoft.com/office/word/2010/wordprocessingShape">
                    <wps:wsp>
                      <wps:cNvCnPr/>
                      <wps:spPr>
                        <a:xfrm flipH="1">
                          <a:off x="0" y="0"/>
                          <a:ext cx="315888"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09567" id="Straight Connector 70"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8pt" to="5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" strokecolor="#e7e6e6" strokeweight="1pt">
                <v:stroke dashstyle="longDash" joinstyle="miter"/>
              </v:line>
            </w:pict>
          </mc:Fallback>
        </mc:AlternateContent>
      </w:r>
      <w:r w:rsidR="00AE6B81" w:rsidRPr="00822FB7">
        <w:rPr>
          <w:rFonts w:ascii="Calibri" w:hAnsi="Calibri" w:cs="Calibri"/>
          <w:i/>
          <w:iCs/>
          <w:noProof/>
          <w:lang w:val="sv-SE"/>
        </w:rPr>
        <w:t xml:space="preserve">Var de hållbara investeringarna </w:t>
      </w:r>
      <w:r w:rsidR="00422686">
        <w:rPr>
          <w:rFonts w:ascii="Calibri" w:hAnsi="Calibri" w:cs="Calibri"/>
          <w:i/>
          <w:iCs/>
          <w:noProof/>
          <w:lang w:val="sv-SE"/>
        </w:rPr>
        <w:t>förenliga med</w:t>
      </w:r>
      <w:r w:rsidR="00AE6B81" w:rsidRPr="00822FB7">
        <w:rPr>
          <w:rFonts w:ascii="Calibri" w:hAnsi="Calibri" w:cs="Calibri"/>
          <w:i/>
          <w:iCs/>
          <w:noProof/>
          <w:lang w:val="sv-SE"/>
        </w:rPr>
        <w:t xml:space="preserve"> OECD:s riktlinjer för multinationella företag och FN:s vägledande principer för företag och mänskliga rättigheter? Beskrivning</w:t>
      </w:r>
      <w:r w:rsidR="00AE6B81" w:rsidRPr="00822FB7">
        <w:rPr>
          <w:rFonts w:ascii="Calibri" w:hAnsi="Calibri" w:cs="Calibri"/>
          <w:i/>
          <w:noProof/>
          <w:lang w:val="sv-SE"/>
        </w:rPr>
        <w:t>:</w:t>
      </w:r>
    </w:p>
    <w:p w14:paraId="3EF3E177" w14:textId="7A307E2E" w:rsidR="00010ACA" w:rsidRPr="00010ACA" w:rsidRDefault="00010ACA" w:rsidP="002169DD">
      <w:pPr>
        <w:ind w:left="1276"/>
        <w:jc w:val="both"/>
        <w:rPr>
          <w:rFonts w:ascii="Calibri" w:eastAsia="Calibri" w:hAnsi="Calibri" w:cs="Calibri"/>
          <w:bCs/>
          <w:iCs/>
          <w:noProof/>
          <w:color w:val="C00000"/>
          <w:sz w:val="18"/>
          <w:lang w:val="sv-SE"/>
        </w:rPr>
      </w:pPr>
      <w:r>
        <w:rPr>
          <w:rFonts w:ascii="Calibri" w:hAnsi="Calibri" w:cs="Calibri"/>
          <w:iCs/>
          <w:noProof/>
          <w:lang w:val="sv-SE"/>
        </w:rPr>
        <w:t>Samtliga innehav</w:t>
      </w:r>
      <w:r w:rsidR="00F9504A">
        <w:rPr>
          <w:rFonts w:ascii="Calibri" w:hAnsi="Calibri" w:cs="Calibri"/>
          <w:iCs/>
          <w:noProof/>
          <w:lang w:val="sv-SE"/>
        </w:rPr>
        <w:t xml:space="preserve"> i portföljen screenas för överträdelser mot OECD:s riktlinjer</w:t>
      </w:r>
      <w:r w:rsidR="00BB7B45">
        <w:rPr>
          <w:rFonts w:ascii="Calibri" w:hAnsi="Calibri" w:cs="Calibri"/>
          <w:iCs/>
          <w:noProof/>
          <w:lang w:val="sv-SE"/>
        </w:rPr>
        <w:t xml:space="preserve"> </w:t>
      </w:r>
      <w:r w:rsidR="006B323E">
        <w:rPr>
          <w:rFonts w:ascii="Calibri" w:hAnsi="Calibri" w:cs="Calibri"/>
          <w:iCs/>
          <w:noProof/>
          <w:lang w:val="sv-SE"/>
        </w:rPr>
        <w:t>för multinationella företag och UN Global Compact</w:t>
      </w:r>
      <w:r w:rsidR="00725588">
        <w:rPr>
          <w:rFonts w:ascii="Calibri" w:hAnsi="Calibri" w:cs="Calibri"/>
          <w:iCs/>
          <w:noProof/>
          <w:lang w:val="sv-SE"/>
        </w:rPr>
        <w:t>:s principer</w:t>
      </w:r>
      <w:r w:rsidR="001D2472">
        <w:rPr>
          <w:rFonts w:ascii="Calibri" w:hAnsi="Calibri" w:cs="Calibri"/>
          <w:iCs/>
          <w:noProof/>
          <w:lang w:val="sv-SE"/>
        </w:rPr>
        <w:t>.</w:t>
      </w:r>
    </w:p>
    <w:sdt>
      <w:sdtPr>
        <w:rPr>
          <w:rFonts w:ascii="Calibri" w:eastAsia="Calibri" w:hAnsi="Calibri" w:cs="Calibri"/>
          <w:bCs/>
          <w:i/>
          <w:iCs/>
          <w:noProof/>
          <w:color w:val="C00000"/>
          <w:sz w:val="18"/>
          <w:lang w:val="en-IE"/>
        </w:rPr>
        <w:id w:val="825172136"/>
        <w:placeholder>
          <w:docPart w:val="DefaultPlaceholder_-1854013440"/>
        </w:placeholder>
      </w:sdtPr>
      <w:sdtEndPr/>
      <w:sdtContent>
        <w:p w14:paraId="25030E76" w14:textId="2E89BD98" w:rsidR="00E77265" w:rsidRPr="00EF106B" w:rsidRDefault="007A6E71" w:rsidP="00420A6A">
          <w:pPr>
            <w:spacing w:after="0"/>
            <w:jc w:val="both"/>
            <w:rPr>
              <w:rFonts w:ascii="Calibri" w:eastAsia="Calibri" w:hAnsi="Calibri" w:cs="Calibri"/>
              <w:i/>
              <w:iCs/>
              <w:noProof/>
              <w:color w:val="C00000"/>
              <w:sz w:val="18"/>
              <w:lang w:val="sv-SE"/>
            </w:rPr>
          </w:pPr>
          <w:r w:rsidRPr="00EF106B">
            <w:rPr>
              <w:rFonts w:ascii="Calibri" w:eastAsia="Calibri" w:hAnsi="Calibri" w:cs="Calibri"/>
              <w:i/>
              <w:iCs/>
              <w:noProof/>
              <w:color w:val="C00000"/>
              <w:sz w:val="18"/>
              <w:lang w:val="sv-SE"/>
            </w:rPr>
            <w:t xml:space="preserve"> </w:t>
          </w:r>
        </w:p>
      </w:sdtContent>
    </w:sdt>
    <w:p w14:paraId="7CBAC6FC" w14:textId="3069EE9A" w:rsidR="0026710B" w:rsidRPr="00EF106B" w:rsidRDefault="00420A6A" w:rsidP="0026710B">
      <w:pPr>
        <w:spacing w:after="160" w:line="259" w:lineRule="auto"/>
        <w:jc w:val="both"/>
        <w:rPr>
          <w:rFonts w:ascii="Calibri" w:eastAsia="Calibri" w:hAnsi="Calibri"/>
          <w:b/>
          <w:bCs/>
          <w:noProof/>
          <w:sz w:val="24"/>
          <w:szCs w:val="24"/>
          <w:lang w:val="sv-SE" w:eastAsia="en-US"/>
        </w:rPr>
      </w:pPr>
      <w:r w:rsidRPr="003A1C01">
        <w:rPr>
          <w:rFonts w:ascii="Calibri" w:eastAsia="Calibri" w:hAnsi="Calibri"/>
          <w:noProof/>
          <w:sz w:val="18"/>
          <w:szCs w:val="18"/>
        </w:rPr>
        <mc:AlternateContent>
          <mc:Choice Requires="wps">
            <w:drawing>
              <wp:anchor distT="0" distB="0" distL="114300" distR="114300" simplePos="0" relativeHeight="251658272" behindDoc="0" locked="0" layoutInCell="1" allowOverlap="1" wp14:anchorId="7AFCF5B7" wp14:editId="6902BD98">
                <wp:simplePos x="0" y="0"/>
                <wp:positionH relativeFrom="margin">
                  <wp:posOffset>825500</wp:posOffset>
                </wp:positionH>
                <wp:positionV relativeFrom="paragraph">
                  <wp:posOffset>5080</wp:posOffset>
                </wp:positionV>
                <wp:extent cx="4053840" cy="1630045"/>
                <wp:effectExtent l="0" t="0" r="3810" b="8255"/>
                <wp:wrapSquare wrapText="bothSides"/>
                <wp:docPr id="59" name="Rectangle 59"/>
                <wp:cNvGraphicFramePr/>
                <a:graphic xmlns:a="http://schemas.openxmlformats.org/drawingml/2006/main">
                  <a:graphicData uri="http://schemas.microsoft.com/office/word/2010/wordprocessingShape">
                    <wps:wsp>
                      <wps:cNvSpPr/>
                      <wps:spPr>
                        <a:xfrm>
                          <a:off x="0" y="0"/>
                          <a:ext cx="4053840" cy="1630045"/>
                        </a:xfrm>
                        <a:prstGeom prst="rect">
                          <a:avLst/>
                        </a:prstGeom>
                        <a:solidFill>
                          <a:srgbClr val="EA933B">
                            <a:lumMod val="20000"/>
                            <a:lumOff val="80000"/>
                          </a:srgbClr>
                        </a:solidFill>
                        <a:ln w="12700" cap="flat" cmpd="sng" algn="ctr">
                          <a:noFill/>
                          <a:prstDash val="solid"/>
                          <a:miter lim="800000"/>
                        </a:ln>
                        <a:effectLst/>
                      </wps:spPr>
                      <wps:txbx>
                        <w:txbxContent>
                          <w:p w14:paraId="722CAA97" w14:textId="31180E1C" w:rsidR="0056270E" w:rsidRPr="00420A6A" w:rsidRDefault="00420A6A" w:rsidP="0026710B">
                            <w:pPr>
                              <w:jc w:val="center"/>
                              <w:rPr>
                                <w:rFonts w:asciiTheme="minorHAnsi" w:hAnsiTheme="minorHAnsi" w:cstheme="minorHAnsi"/>
                                <w:sz w:val="20"/>
                                <w:lang w:val="sv-SE"/>
                              </w:rPr>
                            </w:pPr>
                            <w:r w:rsidRPr="00420A6A">
                              <w:rPr>
                                <w:rFonts w:asciiTheme="minorHAnsi" w:hAnsiTheme="minorHAnsi" w:cstheme="minorHAnsi"/>
                                <w:sz w:val="20"/>
                                <w:lang w:val="sv-SE"/>
                              </w:rPr>
                              <w:t xml:space="preserve">I EU-taxonomin fastställs en princip om att inte orsaka betydande skada, enligt vilken </w:t>
                            </w:r>
                            <w:proofErr w:type="spellStart"/>
                            <w:r w:rsidRPr="00420A6A">
                              <w:rPr>
                                <w:rFonts w:asciiTheme="minorHAnsi" w:hAnsiTheme="minorHAnsi" w:cstheme="minorHAnsi"/>
                                <w:sz w:val="20"/>
                                <w:lang w:val="sv-SE"/>
                              </w:rPr>
                              <w:t>taxonomiförenliga</w:t>
                            </w:r>
                            <w:proofErr w:type="spellEnd"/>
                            <w:r w:rsidRPr="00420A6A">
                              <w:rPr>
                                <w:rFonts w:asciiTheme="minorHAnsi" w:hAnsiTheme="minorHAnsi" w:cstheme="minorHAnsi"/>
                                <w:sz w:val="20"/>
                                <w:lang w:val="sv-SE"/>
                              </w:rPr>
                              <w:t xml:space="preserve"> investeringar inte får orsaka betydande skada för EU-taxonomins mål, och åtföljs av särskilda unionskriterier. Principen om att inte orsaka betydande skada är endast tillämplig på de av den finansiella produktens underliggande investeringar som beaktar EU-kriterierna för miljömässigt hållbara ekonomiska verksamheter. Den återstående delen av denna finansiella produkt har underliggande investeringar som inte beaktar EU-kriterierna för miljömässigt hållbara ekonomiska verksamheter. Inga andra eventuella hållbara investeringar får heller orsaka betydande skada för några miljömål eller sociala 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F5B7" id="Rectangle 59" o:spid="_x0000_s1030" style="position:absolute;left:0;text-align:left;margin-left:65pt;margin-top:.4pt;width:319.2pt;height:128.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" fillcolor="#fbe9d8" stroked="f" strokeweight="1pt">
                <v:textbox>
                  <w:txbxContent>
                    <w:p w14:paraId="722CAA97" w14:textId="31180E1C" w:rsidR="0056270E" w:rsidRPr="00420A6A" w:rsidRDefault="00420A6A" w:rsidP="0026710B">
                      <w:pPr>
                        <w:jc w:val="center"/>
                        <w:rPr>
                          <w:rFonts w:asciiTheme="minorHAnsi" w:hAnsiTheme="minorHAnsi" w:cstheme="minorHAnsi"/>
                          <w:sz w:val="20"/>
                          <w:lang w:val="sv-SE"/>
                        </w:rPr>
                      </w:pPr>
                      <w:r w:rsidRPr="00420A6A">
                        <w:rPr>
                          <w:rFonts w:asciiTheme="minorHAnsi" w:hAnsiTheme="minorHAnsi" w:cstheme="minorHAnsi"/>
                          <w:sz w:val="20"/>
                          <w:lang w:val="sv-SE"/>
                        </w:rPr>
                        <w:t xml:space="preserve">I EU-taxonomin fastställs en princip om att inte orsaka betydande skada, enligt vilken </w:t>
                      </w:r>
                      <w:proofErr w:type="spellStart"/>
                      <w:r w:rsidRPr="00420A6A">
                        <w:rPr>
                          <w:rFonts w:asciiTheme="minorHAnsi" w:hAnsiTheme="minorHAnsi" w:cstheme="minorHAnsi"/>
                          <w:sz w:val="20"/>
                          <w:lang w:val="sv-SE"/>
                        </w:rPr>
                        <w:t>taxonomiförenliga</w:t>
                      </w:r>
                      <w:proofErr w:type="spellEnd"/>
                      <w:r w:rsidRPr="00420A6A">
                        <w:rPr>
                          <w:rFonts w:asciiTheme="minorHAnsi" w:hAnsiTheme="minorHAnsi" w:cstheme="minorHAnsi"/>
                          <w:sz w:val="20"/>
                          <w:lang w:val="sv-SE"/>
                        </w:rPr>
                        <w:t xml:space="preserve"> investeringar inte får orsaka betydande skada för EU-taxonomins mål, och åtföljs av särskilda unionskriterier. Principen om att inte orsaka betydande skada är endast tillämplig på de av den finansiella produktens underliggande investeringar som beaktar EU-kriterierna för miljömässigt hållbara ekonomiska verksamheter. Den återstående delen av denna finansiella produkt har underliggande investeringar som inte beaktar EU-kriterierna för miljömässigt hållbara ekonomiska verksamheter. Inga andra eventuella hållbara investeringar får heller orsaka betydande skada för några miljömål eller sociala mål.</w:t>
                      </w:r>
                    </w:p>
                  </w:txbxContent>
                </v:textbox>
                <w10:wrap type="square" anchorx="margin"/>
              </v:rect>
            </w:pict>
          </mc:Fallback>
        </mc:AlternateContent>
      </w:r>
    </w:p>
    <w:p w14:paraId="2470A4F0" w14:textId="45F0E3B8"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0745A8A" w14:textId="5A09A6B3"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5AC22152" w14:textId="12EC39DB"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648521AD" w14:textId="38028AD0"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6269D059" w14:textId="038D1FF6"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06AD2C2" w14:textId="5760E38F"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A90804F" w14:textId="6AD233C6"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5DBDB495" w14:textId="00648726" w:rsidR="001B581F" w:rsidRPr="00EF106B" w:rsidRDefault="001B581F" w:rsidP="0026710B">
      <w:pPr>
        <w:spacing w:after="160" w:line="259" w:lineRule="auto"/>
        <w:jc w:val="both"/>
        <w:rPr>
          <w:rFonts w:ascii="Calibri" w:eastAsia="Calibri" w:hAnsi="Calibri"/>
          <w:b/>
          <w:bCs/>
          <w:noProof/>
          <w:sz w:val="24"/>
          <w:szCs w:val="24"/>
          <w:lang w:val="sv-SE" w:eastAsia="en-US"/>
        </w:rPr>
      </w:pPr>
    </w:p>
    <w:p w14:paraId="54ADA6EE" w14:textId="1ADBEC27" w:rsidR="008967FF" w:rsidRPr="00EF106B" w:rsidRDefault="008967FF" w:rsidP="0026710B">
      <w:pPr>
        <w:spacing w:after="160" w:line="259" w:lineRule="auto"/>
        <w:jc w:val="both"/>
        <w:rPr>
          <w:rFonts w:ascii="Calibri" w:eastAsia="Calibri" w:hAnsi="Calibri"/>
          <w:b/>
          <w:bCs/>
          <w:noProof/>
          <w:sz w:val="24"/>
          <w:szCs w:val="24"/>
          <w:lang w:val="sv-SE" w:eastAsia="en-US"/>
        </w:rPr>
      </w:pPr>
    </w:p>
    <w:p w14:paraId="2C3A62E2" w14:textId="4CCE914C" w:rsidR="00981752" w:rsidRPr="00EF106B" w:rsidRDefault="00981752" w:rsidP="0026710B">
      <w:pPr>
        <w:spacing w:after="160" w:line="259" w:lineRule="auto"/>
        <w:jc w:val="both"/>
        <w:rPr>
          <w:rFonts w:ascii="Calibri" w:eastAsia="Calibri" w:hAnsi="Calibri"/>
          <w:b/>
          <w:bCs/>
          <w:noProof/>
          <w:sz w:val="24"/>
          <w:szCs w:val="24"/>
          <w:lang w:val="sv-SE" w:eastAsia="en-US"/>
        </w:rPr>
      </w:pPr>
    </w:p>
    <w:p w14:paraId="22206A01" w14:textId="403FFD96" w:rsidR="0026710B" w:rsidRDefault="008967FF" w:rsidP="00AB5527">
      <w:pPr>
        <w:spacing w:after="160" w:line="259" w:lineRule="auto"/>
        <w:ind w:left="360"/>
        <w:jc w:val="both"/>
        <w:rPr>
          <w:rFonts w:ascii="Calibri" w:eastAsia="Calibri" w:hAnsi="Calibri"/>
          <w:b/>
          <w:bCs/>
          <w:noProof/>
          <w:sz w:val="24"/>
          <w:szCs w:val="24"/>
          <w:lang w:val="sv-SE" w:eastAsia="en-US"/>
        </w:rPr>
      </w:pPr>
      <w:r w:rsidRPr="003A1C01">
        <w:rPr>
          <w:rFonts w:ascii="Calibri" w:hAnsi="Calibri"/>
          <w:noProof/>
          <w:szCs w:val="24"/>
        </w:rPr>
        <w:drawing>
          <wp:anchor distT="0" distB="0" distL="114300" distR="114300" simplePos="0" relativeHeight="251658242" behindDoc="0" locked="0" layoutInCell="1" allowOverlap="1" wp14:anchorId="1862A226" wp14:editId="29A149B7">
            <wp:simplePos x="0" y="0"/>
            <wp:positionH relativeFrom="page">
              <wp:posOffset>0</wp:posOffset>
            </wp:positionH>
            <wp:positionV relativeFrom="paragraph">
              <wp:posOffset>-189727</wp:posOffset>
            </wp:positionV>
            <wp:extent cx="1704975" cy="600075"/>
            <wp:effectExtent l="0" t="0" r="9525" b="9525"/>
            <wp:wrapSquare wrapText="bothSides"/>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r w:rsidR="00AB5527" w:rsidRPr="00C23BB7">
        <w:rPr>
          <w:rFonts w:ascii="Calibri" w:eastAsia="Calibri" w:hAnsi="Calibri"/>
          <w:b/>
          <w:bCs/>
          <w:noProof/>
          <w:sz w:val="24"/>
          <w:szCs w:val="24"/>
          <w:lang w:val="sv-SE" w:eastAsia="en-US"/>
        </w:rPr>
        <w:t>Hur beaktades i denna finansiella produkt huvudsakliga negativa konsekvenser för hållbarhetsfaktorer?</w:t>
      </w:r>
    </w:p>
    <w:sdt>
      <w:sdtPr>
        <w:rPr>
          <w:rFonts w:ascii="Calibri" w:hAnsi="Calibri" w:cs="Calibri"/>
          <w:bCs/>
          <w:i/>
          <w:iCs/>
          <w:noProof/>
          <w:sz w:val="18"/>
          <w:szCs w:val="18"/>
        </w:rPr>
        <w:id w:val="-1294976261"/>
        <w:placeholder>
          <w:docPart w:val="4E565C1B46AF4CCB85C6FB0556865550"/>
        </w:placeholder>
      </w:sdtPr>
      <w:sdtEndPr/>
      <w:sdtContent>
        <w:p w14:paraId="380AE77D" w14:textId="77777777" w:rsidR="00B25546" w:rsidRPr="00D03F32" w:rsidRDefault="00B25546" w:rsidP="00B25546">
          <w:pPr>
            <w:spacing w:after="0"/>
            <w:ind w:left="1276"/>
            <w:rPr>
              <w:rFonts w:asciiTheme="minorHAnsi" w:hAnsiTheme="minorHAnsi" w:cstheme="minorHAnsi"/>
              <w:bCs/>
              <w:noProof/>
              <w:lang w:val="sv-SE"/>
            </w:rPr>
          </w:pPr>
          <w:r w:rsidRPr="00D03F32">
            <w:rPr>
              <w:rFonts w:asciiTheme="minorHAnsi" w:hAnsiTheme="minorHAnsi" w:cstheme="minorHAnsi"/>
              <w:lang w:val="sv-SE"/>
            </w:rPr>
            <w:t>Portföljen beaktar inte huvudsakliga negativa konsekvenser för hållbarhetsfaktorer.</w:t>
          </w:r>
        </w:p>
        <w:p w14:paraId="155F7876" w14:textId="77777777" w:rsidR="00B25546" w:rsidRDefault="005854A3" w:rsidP="00B25546">
          <w:pPr>
            <w:spacing w:after="0"/>
            <w:ind w:left="1276"/>
            <w:rPr>
              <w:rFonts w:ascii="Calibri" w:hAnsi="Calibri" w:cs="Calibri"/>
              <w:bCs/>
              <w:i/>
              <w:iCs/>
              <w:noProof/>
              <w:sz w:val="18"/>
              <w:szCs w:val="18"/>
            </w:rPr>
          </w:pPr>
        </w:p>
      </w:sdtContent>
    </w:sdt>
    <w:p w14:paraId="302D4EB3" w14:textId="569189A4" w:rsidR="009B731D" w:rsidRDefault="009B731D" w:rsidP="00B25546">
      <w:pPr>
        <w:spacing w:after="0"/>
        <w:jc w:val="both"/>
        <w:rPr>
          <w:rFonts w:ascii="Calibri" w:eastAsia="Calibri" w:hAnsi="Calibri"/>
          <w:b/>
          <w:bCs/>
          <w:noProof/>
          <w:sz w:val="24"/>
          <w:szCs w:val="24"/>
          <w:lang w:val="sv-SE" w:eastAsia="en-US"/>
        </w:rPr>
      </w:pPr>
    </w:p>
    <w:p w14:paraId="68799138" w14:textId="77777777" w:rsidR="00824DED" w:rsidRDefault="00824DED" w:rsidP="00B25546">
      <w:pPr>
        <w:spacing w:after="0"/>
        <w:jc w:val="both"/>
        <w:rPr>
          <w:rFonts w:ascii="Calibri" w:eastAsia="Calibri" w:hAnsi="Calibri"/>
          <w:b/>
          <w:bCs/>
          <w:noProof/>
          <w:sz w:val="24"/>
          <w:szCs w:val="24"/>
          <w:lang w:val="sv-SE" w:eastAsia="en-US"/>
        </w:rPr>
      </w:pPr>
    </w:p>
    <w:p w14:paraId="14D49E52" w14:textId="77777777" w:rsidR="00824DED" w:rsidRDefault="00824DED" w:rsidP="00B25546">
      <w:pPr>
        <w:spacing w:after="0"/>
        <w:jc w:val="both"/>
        <w:rPr>
          <w:rFonts w:ascii="Calibri" w:eastAsia="Calibri" w:hAnsi="Calibri"/>
          <w:b/>
          <w:bCs/>
          <w:noProof/>
          <w:sz w:val="24"/>
          <w:szCs w:val="24"/>
          <w:lang w:val="sv-SE" w:eastAsia="en-US"/>
        </w:rPr>
      </w:pPr>
    </w:p>
    <w:p w14:paraId="5E185BD5" w14:textId="77777777" w:rsidR="00824DED" w:rsidRDefault="00824DED" w:rsidP="00B25546">
      <w:pPr>
        <w:spacing w:after="0"/>
        <w:jc w:val="both"/>
        <w:rPr>
          <w:rFonts w:ascii="Calibri" w:eastAsia="Calibri" w:hAnsi="Calibri"/>
          <w:b/>
          <w:bCs/>
          <w:noProof/>
          <w:sz w:val="24"/>
          <w:szCs w:val="24"/>
          <w:lang w:val="sv-SE" w:eastAsia="en-US"/>
        </w:rPr>
      </w:pPr>
    </w:p>
    <w:p w14:paraId="61105813" w14:textId="77777777" w:rsidR="00824DED" w:rsidRDefault="00824DED" w:rsidP="00B25546">
      <w:pPr>
        <w:spacing w:after="0"/>
        <w:jc w:val="both"/>
        <w:rPr>
          <w:rFonts w:ascii="Calibri" w:eastAsia="Calibri" w:hAnsi="Calibri"/>
          <w:b/>
          <w:bCs/>
          <w:noProof/>
          <w:sz w:val="24"/>
          <w:szCs w:val="24"/>
          <w:lang w:val="sv-SE" w:eastAsia="en-US"/>
        </w:rPr>
      </w:pPr>
    </w:p>
    <w:p w14:paraId="3540D3BD" w14:textId="77777777" w:rsidR="00824DED" w:rsidRDefault="00824DED" w:rsidP="00B25546">
      <w:pPr>
        <w:spacing w:after="0"/>
        <w:jc w:val="both"/>
        <w:rPr>
          <w:rFonts w:ascii="Calibri" w:eastAsia="Calibri" w:hAnsi="Calibri"/>
          <w:b/>
          <w:bCs/>
          <w:noProof/>
          <w:sz w:val="24"/>
          <w:szCs w:val="24"/>
          <w:lang w:val="sv-SE" w:eastAsia="en-US"/>
        </w:rPr>
      </w:pPr>
    </w:p>
    <w:p w14:paraId="2A027872" w14:textId="77777777" w:rsidR="00824DED" w:rsidRDefault="00824DED" w:rsidP="00B25546">
      <w:pPr>
        <w:spacing w:after="0"/>
        <w:jc w:val="both"/>
        <w:rPr>
          <w:rFonts w:ascii="Calibri" w:eastAsia="Calibri" w:hAnsi="Calibri"/>
          <w:b/>
          <w:bCs/>
          <w:noProof/>
          <w:sz w:val="24"/>
          <w:szCs w:val="24"/>
          <w:lang w:val="sv-SE" w:eastAsia="en-US"/>
        </w:rPr>
      </w:pPr>
    </w:p>
    <w:p w14:paraId="3C7CFFD9" w14:textId="77777777" w:rsidR="00824DED" w:rsidRDefault="00824DED" w:rsidP="00B25546">
      <w:pPr>
        <w:spacing w:after="0"/>
        <w:jc w:val="both"/>
        <w:rPr>
          <w:rFonts w:ascii="Calibri" w:eastAsia="Calibri" w:hAnsi="Calibri"/>
          <w:b/>
          <w:bCs/>
          <w:noProof/>
          <w:sz w:val="24"/>
          <w:szCs w:val="24"/>
          <w:lang w:val="sv-SE" w:eastAsia="en-US"/>
        </w:rPr>
      </w:pPr>
    </w:p>
    <w:p w14:paraId="3BBB2F27" w14:textId="77777777" w:rsidR="00824DED" w:rsidRPr="00B25546" w:rsidRDefault="00824DED" w:rsidP="00B25546">
      <w:pPr>
        <w:spacing w:after="0"/>
        <w:jc w:val="both"/>
        <w:rPr>
          <w:rFonts w:ascii="Calibri" w:eastAsia="Calibri" w:hAnsi="Calibri" w:cs="Calibri"/>
          <w:i/>
          <w:iCs/>
          <w:noProof/>
          <w:color w:val="C00000"/>
          <w:sz w:val="18"/>
          <w:szCs w:val="16"/>
          <w:lang w:val="sv-SE" w:eastAsia="en-US"/>
        </w:rPr>
      </w:pPr>
    </w:p>
    <w:p w14:paraId="43CDDE6D"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2632303D"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0F25D83B"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20320764"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009DF764"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10D4E2EA" w14:textId="3A524140" w:rsidR="00B034A8" w:rsidRDefault="00351242" w:rsidP="006A489C">
      <w:pPr>
        <w:spacing w:after="160" w:line="259" w:lineRule="auto"/>
        <w:ind w:left="284"/>
        <w:jc w:val="both"/>
        <w:rPr>
          <w:rFonts w:ascii="Calibri" w:eastAsia="Calibri" w:hAnsi="Calibri"/>
          <w:b/>
          <w:bCs/>
          <w:noProof/>
          <w:sz w:val="24"/>
          <w:lang w:val="sv-SE"/>
        </w:rPr>
      </w:pPr>
      <w:r w:rsidRPr="00CE5038">
        <w:rPr>
          <w:noProof/>
        </w:rPr>
        <w:drawing>
          <wp:anchor distT="0" distB="0" distL="114300" distR="114300" simplePos="0" relativeHeight="251658279" behindDoc="0" locked="0" layoutInCell="1" allowOverlap="1" wp14:anchorId="2B9B8553" wp14:editId="24C07631">
            <wp:simplePos x="0" y="0"/>
            <wp:positionH relativeFrom="leftMargin">
              <wp:posOffset>0</wp:posOffset>
            </wp:positionH>
            <wp:positionV relativeFrom="paragraph">
              <wp:posOffset>-171317</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r w:rsidR="006A489C">
        <w:rPr>
          <w:rFonts w:ascii="Calibri" w:eastAsia="Calibri" w:hAnsi="Calibri"/>
          <w:b/>
          <w:bCs/>
          <w:noProof/>
          <w:sz w:val="24"/>
          <w:szCs w:val="24"/>
          <w:lang w:val="sv-SE" w:eastAsia="en-US"/>
        </w:rPr>
        <w:t xml:space="preserve"> </w:t>
      </w:r>
      <w:r w:rsidR="006A489C" w:rsidRPr="004B1C57">
        <w:rPr>
          <w:rFonts w:ascii="Calibri" w:eastAsia="Calibri" w:hAnsi="Calibri"/>
          <w:b/>
          <w:bCs/>
          <w:noProof/>
          <w:sz w:val="24"/>
          <w:lang w:val="sv-SE"/>
        </w:rPr>
        <w:t>Vilka var den finansiella produktens viktigaste investeringar?</w:t>
      </w:r>
    </w:p>
    <w:p w14:paraId="5903A0DD" w14:textId="37C11C18" w:rsidR="0026710B" w:rsidRPr="00EF106B" w:rsidRDefault="0097339A" w:rsidP="0026710B">
      <w:pPr>
        <w:tabs>
          <w:tab w:val="left" w:pos="2595"/>
          <w:tab w:val="left" w:pos="7230"/>
        </w:tabs>
        <w:spacing w:before="120" w:after="120" w:line="259" w:lineRule="auto"/>
        <w:ind w:right="1275"/>
        <w:jc w:val="both"/>
        <w:rPr>
          <w:rFonts w:ascii="Calibri" w:eastAsia="Calibri" w:hAnsi="Calibri"/>
          <w:noProof/>
          <w:szCs w:val="22"/>
          <w:lang w:val="sv-SE" w:eastAsia="en-US"/>
        </w:rPr>
      </w:pPr>
      <w:r w:rsidRPr="003A1C01">
        <w:rPr>
          <w:rFonts w:ascii="Calibri" w:eastAsia="Calibri" w:hAnsi="Calibri"/>
          <w:noProof/>
          <w:sz w:val="18"/>
          <w:szCs w:val="18"/>
        </w:rPr>
        <mc:AlternateContent>
          <mc:Choice Requires="wps">
            <w:drawing>
              <wp:anchor distT="0" distB="0" distL="114300" distR="114300" simplePos="0" relativeHeight="251658241" behindDoc="0" locked="0" layoutInCell="1" allowOverlap="1" wp14:anchorId="54F86FF8" wp14:editId="45468AEF">
                <wp:simplePos x="0" y="0"/>
                <wp:positionH relativeFrom="page">
                  <wp:align>left</wp:align>
                </wp:positionH>
                <wp:positionV relativeFrom="paragraph">
                  <wp:posOffset>256540</wp:posOffset>
                </wp:positionV>
                <wp:extent cx="1226185" cy="2259965"/>
                <wp:effectExtent l="0" t="0" r="0" b="6985"/>
                <wp:wrapSquare wrapText="bothSides"/>
                <wp:docPr id="26" name="Rectangle 26"/>
                <wp:cNvGraphicFramePr/>
                <a:graphic xmlns:a="http://schemas.openxmlformats.org/drawingml/2006/main">
                  <a:graphicData uri="http://schemas.microsoft.com/office/word/2010/wordprocessingShape">
                    <wps:wsp>
                      <wps:cNvSpPr/>
                      <wps:spPr>
                        <a:xfrm>
                          <a:off x="0" y="0"/>
                          <a:ext cx="1226185" cy="2260121"/>
                        </a:xfrm>
                        <a:prstGeom prst="rect">
                          <a:avLst/>
                        </a:prstGeom>
                        <a:solidFill>
                          <a:sysClr val="window" lastClr="FFFFFF">
                            <a:lumMod val="95000"/>
                          </a:sysClr>
                        </a:solidFill>
                        <a:ln w="12700" cap="flat" cmpd="sng" algn="ctr">
                          <a:noFill/>
                          <a:prstDash val="solid"/>
                          <a:miter lim="800000"/>
                        </a:ln>
                        <a:effectLst/>
                      </wps:spPr>
                      <wps:txbx>
                        <w:txbxContent>
                          <w:p w14:paraId="22B8B508" w14:textId="5A1B9B8B" w:rsidR="0056270E" w:rsidRPr="00EF106B" w:rsidRDefault="0097339A" w:rsidP="0026710B">
                            <w:pPr>
                              <w:ind w:left="-142"/>
                              <w:rPr>
                                <w:rFonts w:asciiTheme="minorHAnsi" w:hAnsiTheme="minorHAnsi" w:cstheme="minorHAnsi"/>
                                <w:color w:val="000000"/>
                                <w:sz w:val="20"/>
                                <w:lang w:val="sv-SE"/>
                              </w:rPr>
                            </w:pPr>
                            <w:r w:rsidRPr="00EF106B">
                              <w:rPr>
                                <w:rFonts w:asciiTheme="minorHAnsi" w:hAnsiTheme="minorHAnsi" w:cstheme="minorHAnsi"/>
                                <w:color w:val="000000"/>
                                <w:sz w:val="20"/>
                                <w:lang w:val="sv-SE"/>
                              </w:rPr>
                              <w:t>Förteckningen innehåller de investeringar som utgör den</w:t>
                            </w:r>
                            <w:r w:rsidR="00801C2E" w:rsidRPr="00EF106B">
                              <w:rPr>
                                <w:rFonts w:asciiTheme="minorHAnsi" w:hAnsiTheme="minorHAnsi" w:cstheme="minorHAnsi"/>
                                <w:color w:val="000000"/>
                                <w:sz w:val="20"/>
                                <w:lang w:val="sv-SE"/>
                              </w:rPr>
                              <w:t xml:space="preserve"> finansiella produktens </w:t>
                            </w:r>
                            <w:r w:rsidR="00801C2E" w:rsidRPr="00EF106B">
                              <w:rPr>
                                <w:rFonts w:asciiTheme="minorHAnsi" w:hAnsiTheme="minorHAnsi" w:cstheme="minorHAnsi"/>
                                <w:b/>
                                <w:bCs/>
                                <w:color w:val="000000"/>
                                <w:sz w:val="20"/>
                                <w:lang w:val="sv-SE"/>
                              </w:rPr>
                              <w:t xml:space="preserve">största andel investeringar </w:t>
                            </w:r>
                            <w:r w:rsidR="00801C2E" w:rsidRPr="00EF106B">
                              <w:rPr>
                                <w:rFonts w:asciiTheme="minorHAnsi" w:hAnsiTheme="minorHAnsi" w:cstheme="minorHAnsi"/>
                                <w:color w:val="000000"/>
                                <w:sz w:val="20"/>
                                <w:lang w:val="sv-SE"/>
                              </w:rPr>
                              <w:t>under referens-perioden</w:t>
                            </w:r>
                            <w:r w:rsidR="008C4D7F" w:rsidRPr="00EF106B">
                              <w:rPr>
                                <w:rFonts w:asciiTheme="minorHAnsi" w:hAnsiTheme="minorHAnsi" w:cstheme="minorHAnsi"/>
                                <w:color w:val="000000"/>
                                <w:sz w:val="20"/>
                                <w:lang w:val="sv-SE"/>
                              </w:rPr>
                              <w:t xml:space="preserve">, som är följande: </w:t>
                            </w:r>
                          </w:p>
                          <w:p w14:paraId="702AFDA2" w14:textId="4FC6392F" w:rsidR="008C4D7F" w:rsidRPr="00CF12AC" w:rsidRDefault="008C4D7F" w:rsidP="00CF12AC">
                            <w:pPr>
                              <w:rPr>
                                <w:i/>
                                <w:iCs/>
                                <w:color w:val="C00000"/>
                                <w:sz w:val="18"/>
                                <w:szCs w:val="18"/>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86FF8" id="Rectangle 26" o:spid="_x0000_s1031" style="position:absolute;left:0;text-align:left;margin-left:0;margin-top:20.2pt;width:96.55pt;height:177.9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" fillcolor="#f2f2f2" stroked="f" strokeweight="1pt">
                <v:textbox inset="4mm,1mm,7mm">
                  <w:txbxContent>
                    <w:p w14:paraId="22B8B508" w14:textId="5A1B9B8B" w:rsidR="0056270E" w:rsidRPr="00EF106B" w:rsidRDefault="0097339A" w:rsidP="0026710B">
                      <w:pPr>
                        <w:ind w:left="-142"/>
                        <w:rPr>
                          <w:rFonts w:asciiTheme="minorHAnsi" w:hAnsiTheme="minorHAnsi" w:cstheme="minorHAnsi"/>
                          <w:color w:val="000000"/>
                          <w:sz w:val="20"/>
                          <w:lang w:val="sv-SE"/>
                        </w:rPr>
                      </w:pPr>
                      <w:r w:rsidRPr="00EF106B">
                        <w:rPr>
                          <w:rFonts w:asciiTheme="minorHAnsi" w:hAnsiTheme="minorHAnsi" w:cstheme="minorHAnsi"/>
                          <w:color w:val="000000"/>
                          <w:sz w:val="20"/>
                          <w:lang w:val="sv-SE"/>
                        </w:rPr>
                        <w:t>Förteckningen innehåller de investeringar som utgör den</w:t>
                      </w:r>
                      <w:r w:rsidR="00801C2E" w:rsidRPr="00EF106B">
                        <w:rPr>
                          <w:rFonts w:asciiTheme="minorHAnsi" w:hAnsiTheme="minorHAnsi" w:cstheme="minorHAnsi"/>
                          <w:color w:val="000000"/>
                          <w:sz w:val="20"/>
                          <w:lang w:val="sv-SE"/>
                        </w:rPr>
                        <w:t xml:space="preserve"> finansiella produktens </w:t>
                      </w:r>
                      <w:r w:rsidR="00801C2E" w:rsidRPr="00EF106B">
                        <w:rPr>
                          <w:rFonts w:asciiTheme="minorHAnsi" w:hAnsiTheme="minorHAnsi" w:cstheme="minorHAnsi"/>
                          <w:b/>
                          <w:bCs/>
                          <w:color w:val="000000"/>
                          <w:sz w:val="20"/>
                          <w:lang w:val="sv-SE"/>
                        </w:rPr>
                        <w:t xml:space="preserve">största andel investeringar </w:t>
                      </w:r>
                      <w:r w:rsidR="00801C2E" w:rsidRPr="00EF106B">
                        <w:rPr>
                          <w:rFonts w:asciiTheme="minorHAnsi" w:hAnsiTheme="minorHAnsi" w:cstheme="minorHAnsi"/>
                          <w:color w:val="000000"/>
                          <w:sz w:val="20"/>
                          <w:lang w:val="sv-SE"/>
                        </w:rPr>
                        <w:t>under referens-perioden</w:t>
                      </w:r>
                      <w:r w:rsidR="008C4D7F" w:rsidRPr="00EF106B">
                        <w:rPr>
                          <w:rFonts w:asciiTheme="minorHAnsi" w:hAnsiTheme="minorHAnsi" w:cstheme="minorHAnsi"/>
                          <w:color w:val="000000"/>
                          <w:sz w:val="20"/>
                          <w:lang w:val="sv-SE"/>
                        </w:rPr>
                        <w:t xml:space="preserve">, som är följande: </w:t>
                      </w:r>
                    </w:p>
                    <w:p w14:paraId="702AFDA2" w14:textId="4FC6392F" w:rsidR="008C4D7F" w:rsidRPr="00CF12AC" w:rsidRDefault="008C4D7F" w:rsidP="00CF12AC">
                      <w:pPr>
                        <w:rPr>
                          <w:i/>
                          <w:iCs/>
                          <w:color w:val="C00000"/>
                          <w:sz w:val="18"/>
                          <w:szCs w:val="18"/>
                          <w:lang w:val="sv-SE"/>
                        </w:rPr>
                      </w:pPr>
                    </w:p>
                  </w:txbxContent>
                </v:textbox>
                <w10:wrap type="square" anchorx="page"/>
              </v:rect>
            </w:pict>
          </mc:Fallback>
        </mc:AlternateContent>
      </w:r>
    </w:p>
    <w:tbl>
      <w:tblPr>
        <w:tblpPr w:leftFromText="180" w:rightFromText="180" w:vertAnchor="text" w:horzAnchor="page" w:tblpX="2281" w:tblpY="41"/>
        <w:tblW w:w="7939" w:type="dxa"/>
        <w:shd w:val="clear" w:color="auto" w:fill="FFFFFF"/>
        <w:tblLook w:val="04A0" w:firstRow="1" w:lastRow="0" w:firstColumn="1" w:lastColumn="0" w:noHBand="0" w:noVBand="1"/>
      </w:tblPr>
      <w:tblGrid>
        <w:gridCol w:w="2694"/>
        <w:gridCol w:w="2393"/>
        <w:gridCol w:w="1564"/>
        <w:gridCol w:w="1288"/>
      </w:tblGrid>
      <w:tr w:rsidR="00852E45" w:rsidRPr="00CE5038" w14:paraId="2F2462D3" w14:textId="77777777" w:rsidTr="00D7628B">
        <w:tc>
          <w:tcPr>
            <w:tcW w:w="2694" w:type="dxa"/>
            <w:tcBorders>
              <w:bottom w:val="single" w:sz="4" w:space="0" w:color="auto"/>
            </w:tcBorders>
            <w:shd w:val="clear" w:color="auto" w:fill="FFFFFF"/>
          </w:tcPr>
          <w:p w14:paraId="6CDFE3C2" w14:textId="69976488" w:rsidR="00CF4D30" w:rsidRPr="00FB30AD" w:rsidRDefault="00C15401" w:rsidP="00317D63">
            <w:pPr>
              <w:spacing w:after="160" w:line="259" w:lineRule="auto"/>
              <w:ind w:left="31"/>
              <w:jc w:val="center"/>
              <w:rPr>
                <w:rFonts w:ascii="Calibri" w:eastAsia="Calibri" w:hAnsi="Calibri"/>
                <w:b/>
                <w:bCs/>
                <w:iCs/>
                <w:noProof/>
                <w:sz w:val="20"/>
              </w:rPr>
            </w:pPr>
            <w:r w:rsidRPr="00FB30AD">
              <w:rPr>
                <w:rFonts w:ascii="Calibri" w:eastAsia="Calibri" w:hAnsi="Calibri"/>
                <w:b/>
                <w:bCs/>
                <w:iCs/>
                <w:noProof/>
                <w:sz w:val="20"/>
              </w:rPr>
              <w:t>Största investeringarna</w:t>
            </w:r>
          </w:p>
        </w:tc>
        <w:tc>
          <w:tcPr>
            <w:tcW w:w="2393" w:type="dxa"/>
            <w:tcBorders>
              <w:bottom w:val="single" w:sz="4" w:space="0" w:color="auto"/>
            </w:tcBorders>
            <w:shd w:val="clear" w:color="auto" w:fill="FFFFFF"/>
          </w:tcPr>
          <w:p w14:paraId="64318ACD" w14:textId="4D05E605" w:rsidR="00CF4D30" w:rsidRPr="00FB30AD" w:rsidRDefault="00CF4D30" w:rsidP="00317D63">
            <w:pPr>
              <w:spacing w:after="160" w:line="259" w:lineRule="auto"/>
              <w:ind w:left="28"/>
              <w:jc w:val="center"/>
              <w:rPr>
                <w:rFonts w:ascii="Calibri" w:eastAsia="Calibri" w:hAnsi="Calibri"/>
                <w:b/>
                <w:bCs/>
                <w:iCs/>
                <w:noProof/>
                <w:sz w:val="20"/>
              </w:rPr>
            </w:pPr>
            <w:r w:rsidRPr="00FB30AD">
              <w:rPr>
                <w:rFonts w:ascii="Calibri" w:eastAsia="Calibri" w:hAnsi="Calibri"/>
                <w:b/>
                <w:bCs/>
                <w:iCs/>
                <w:noProof/>
                <w:sz w:val="20"/>
              </w:rPr>
              <w:t>Se</w:t>
            </w:r>
            <w:r w:rsidR="00081F92" w:rsidRPr="00FB30AD">
              <w:rPr>
                <w:rFonts w:ascii="Calibri" w:eastAsia="Calibri" w:hAnsi="Calibri"/>
                <w:b/>
                <w:bCs/>
                <w:iCs/>
                <w:noProof/>
                <w:sz w:val="20"/>
              </w:rPr>
              <w:t>k</w:t>
            </w:r>
            <w:r w:rsidRPr="00FB30AD">
              <w:rPr>
                <w:rFonts w:ascii="Calibri" w:eastAsia="Calibri" w:hAnsi="Calibri"/>
                <w:b/>
                <w:bCs/>
                <w:iCs/>
                <w:noProof/>
                <w:sz w:val="20"/>
              </w:rPr>
              <w:t>tor</w:t>
            </w:r>
          </w:p>
        </w:tc>
        <w:tc>
          <w:tcPr>
            <w:tcW w:w="1564" w:type="dxa"/>
            <w:tcBorders>
              <w:bottom w:val="single" w:sz="4" w:space="0" w:color="auto"/>
            </w:tcBorders>
            <w:shd w:val="clear" w:color="auto" w:fill="FFFFFF"/>
          </w:tcPr>
          <w:p w14:paraId="5BA6C817" w14:textId="0E0C5AD6" w:rsidR="00CF4D30" w:rsidRPr="00FB30AD" w:rsidRDefault="00CF4D30" w:rsidP="00317D63">
            <w:pPr>
              <w:spacing w:after="160" w:line="259" w:lineRule="auto"/>
              <w:ind w:left="-48"/>
              <w:jc w:val="center"/>
              <w:rPr>
                <w:rFonts w:ascii="Calibri" w:eastAsia="Calibri" w:hAnsi="Calibri"/>
                <w:b/>
                <w:bCs/>
                <w:iCs/>
                <w:noProof/>
                <w:sz w:val="20"/>
              </w:rPr>
            </w:pPr>
            <w:r w:rsidRPr="00FB30AD">
              <w:rPr>
                <w:rFonts w:ascii="Calibri" w:eastAsia="Calibri" w:hAnsi="Calibri"/>
                <w:b/>
                <w:bCs/>
                <w:iCs/>
                <w:noProof/>
                <w:sz w:val="20"/>
              </w:rPr>
              <w:t xml:space="preserve">% </w:t>
            </w:r>
            <w:r w:rsidR="0027789E" w:rsidRPr="00FB30AD">
              <w:rPr>
                <w:rFonts w:ascii="Calibri" w:eastAsia="Calibri" w:hAnsi="Calibri"/>
                <w:b/>
                <w:bCs/>
                <w:iCs/>
                <w:noProof/>
                <w:sz w:val="20"/>
              </w:rPr>
              <w:t>t</w:t>
            </w:r>
            <w:r w:rsidR="00081F92" w:rsidRPr="00FB30AD">
              <w:rPr>
                <w:rFonts w:ascii="Calibri" w:eastAsia="Calibri" w:hAnsi="Calibri"/>
                <w:b/>
                <w:bCs/>
                <w:iCs/>
                <w:noProof/>
                <w:sz w:val="20"/>
              </w:rPr>
              <w:t>illgångar</w:t>
            </w:r>
          </w:p>
        </w:tc>
        <w:tc>
          <w:tcPr>
            <w:tcW w:w="0" w:type="auto"/>
            <w:tcBorders>
              <w:bottom w:val="single" w:sz="4" w:space="0" w:color="auto"/>
            </w:tcBorders>
            <w:shd w:val="clear" w:color="auto" w:fill="FFFFFF"/>
          </w:tcPr>
          <w:p w14:paraId="28571098" w14:textId="01151543" w:rsidR="00CF4D30" w:rsidRPr="00FB30AD" w:rsidRDefault="00081F92" w:rsidP="00317D63">
            <w:pPr>
              <w:spacing w:after="160" w:line="259" w:lineRule="auto"/>
              <w:ind w:left="170"/>
              <w:jc w:val="center"/>
              <w:rPr>
                <w:rFonts w:ascii="Calibri" w:eastAsia="Calibri" w:hAnsi="Calibri"/>
                <w:b/>
                <w:bCs/>
                <w:iCs/>
                <w:noProof/>
                <w:sz w:val="20"/>
              </w:rPr>
            </w:pPr>
            <w:r w:rsidRPr="00FB30AD">
              <w:rPr>
                <w:rFonts w:ascii="Calibri" w:eastAsia="Calibri" w:hAnsi="Calibri"/>
                <w:b/>
                <w:bCs/>
                <w:iCs/>
                <w:noProof/>
                <w:sz w:val="20"/>
              </w:rPr>
              <w:t>Land</w:t>
            </w:r>
          </w:p>
        </w:tc>
      </w:tr>
      <w:tr w:rsidR="006E5726" w:rsidRPr="00CE5038" w14:paraId="306BFBAB" w14:textId="77777777" w:rsidTr="00D7628B">
        <w:trPr>
          <w:trHeight w:hRule="exact" w:val="284"/>
        </w:trPr>
        <w:tc>
          <w:tcPr>
            <w:tcW w:w="2694" w:type="dxa"/>
            <w:tcBorders>
              <w:top w:val="single" w:sz="4" w:space="0" w:color="auto"/>
              <w:right w:val="single" w:sz="4" w:space="0" w:color="auto"/>
            </w:tcBorders>
            <w:shd w:val="clear" w:color="auto" w:fill="FFFFFF"/>
          </w:tcPr>
          <w:p w14:paraId="21EFF6B2" w14:textId="0261E0B8" w:rsidR="00CF4D30" w:rsidRPr="003962F9" w:rsidRDefault="00AB7D8F" w:rsidP="00317D63">
            <w:pPr>
              <w:spacing w:after="160" w:line="259" w:lineRule="auto"/>
              <w:ind w:left="851"/>
              <w:rPr>
                <w:rFonts w:ascii="Calibri" w:eastAsia="Calibri" w:hAnsi="Calibri"/>
                <w:noProof/>
                <w:sz w:val="20"/>
              </w:rPr>
            </w:pPr>
            <w:r w:rsidRPr="003962F9">
              <w:rPr>
                <w:rFonts w:ascii="Calibri" w:eastAsia="Calibri" w:hAnsi="Calibri"/>
                <w:noProof/>
                <w:sz w:val="20"/>
              </w:rPr>
              <w:t>Apple Inc</w:t>
            </w:r>
          </w:p>
        </w:tc>
        <w:tc>
          <w:tcPr>
            <w:tcW w:w="2393" w:type="dxa"/>
            <w:tcBorders>
              <w:top w:val="single" w:sz="4" w:space="0" w:color="auto"/>
              <w:left w:val="single" w:sz="4" w:space="0" w:color="auto"/>
            </w:tcBorders>
            <w:shd w:val="clear" w:color="auto" w:fill="FFFFFF"/>
          </w:tcPr>
          <w:p w14:paraId="0DD7CD6E" w14:textId="0A411E14" w:rsidR="00CF4D30" w:rsidRPr="003962F9" w:rsidRDefault="005E1042" w:rsidP="006E5726">
            <w:pPr>
              <w:spacing w:after="160" w:line="259" w:lineRule="auto"/>
              <w:rPr>
                <w:rFonts w:asciiTheme="minorHAnsi" w:eastAsia="Calibri" w:hAnsiTheme="minorHAnsi" w:cstheme="minorHAnsi"/>
                <w:noProof/>
                <w:sz w:val="20"/>
              </w:rPr>
            </w:pPr>
            <w:bookmarkStart w:id="11" w:name="_Hlk194656724"/>
            <w:r w:rsidRPr="005E1042">
              <w:rPr>
                <w:rFonts w:asciiTheme="minorHAnsi" w:eastAsia="Calibri" w:hAnsiTheme="minorHAnsi" w:cstheme="minorHAnsi"/>
                <w:noProof/>
                <w:sz w:val="20"/>
              </w:rPr>
              <w:t>Informationsteknik</w:t>
            </w:r>
            <w:bookmarkEnd w:id="11"/>
          </w:p>
        </w:tc>
        <w:tc>
          <w:tcPr>
            <w:tcW w:w="1564" w:type="dxa"/>
            <w:tcBorders>
              <w:top w:val="single" w:sz="4" w:space="0" w:color="auto"/>
            </w:tcBorders>
            <w:shd w:val="clear" w:color="auto" w:fill="FFFFFF"/>
          </w:tcPr>
          <w:p w14:paraId="2AF0A25E" w14:textId="521DD35A" w:rsidR="00CF4D30" w:rsidRPr="003962F9" w:rsidRDefault="004263D3" w:rsidP="00317D63">
            <w:pPr>
              <w:spacing w:after="160" w:line="259" w:lineRule="auto"/>
              <w:ind w:left="851"/>
              <w:rPr>
                <w:rFonts w:ascii="Calibri" w:eastAsia="Calibri" w:hAnsi="Calibri"/>
                <w:noProof/>
                <w:sz w:val="20"/>
              </w:rPr>
            </w:pPr>
            <w:r w:rsidRPr="003962F9">
              <w:rPr>
                <w:rFonts w:ascii="Calibri" w:eastAsia="Calibri" w:hAnsi="Calibri"/>
                <w:noProof/>
                <w:sz w:val="20"/>
              </w:rPr>
              <w:t>1,67</w:t>
            </w:r>
            <w:r w:rsidR="002406C1" w:rsidRPr="003962F9">
              <w:rPr>
                <w:rFonts w:ascii="Calibri" w:eastAsia="Calibri" w:hAnsi="Calibri"/>
                <w:noProof/>
                <w:sz w:val="20"/>
              </w:rPr>
              <w:t>%</w:t>
            </w:r>
          </w:p>
        </w:tc>
        <w:tc>
          <w:tcPr>
            <w:tcW w:w="1288" w:type="dxa"/>
            <w:tcBorders>
              <w:top w:val="single" w:sz="4" w:space="0" w:color="auto"/>
            </w:tcBorders>
            <w:shd w:val="clear" w:color="auto" w:fill="FFFFFF"/>
          </w:tcPr>
          <w:p w14:paraId="6C91CCD5" w14:textId="21FF95B8" w:rsidR="00CF4D30" w:rsidRPr="003962F9" w:rsidRDefault="00AA2C24" w:rsidP="00317D63">
            <w:pPr>
              <w:spacing w:after="160" w:line="259" w:lineRule="auto"/>
              <w:ind w:left="851"/>
              <w:rPr>
                <w:rFonts w:ascii="Calibri" w:eastAsia="Calibri" w:hAnsi="Calibri"/>
                <w:noProof/>
                <w:sz w:val="20"/>
              </w:rPr>
            </w:pPr>
            <w:r w:rsidRPr="003962F9">
              <w:rPr>
                <w:rFonts w:ascii="Calibri" w:eastAsia="Calibri" w:hAnsi="Calibri"/>
                <w:noProof/>
                <w:sz w:val="20"/>
              </w:rPr>
              <w:t>US</w:t>
            </w:r>
          </w:p>
        </w:tc>
      </w:tr>
      <w:tr w:rsidR="000C40CF" w:rsidRPr="00CE5038" w14:paraId="0BB2D7D3" w14:textId="77777777" w:rsidTr="00D7628B">
        <w:trPr>
          <w:trHeight w:hRule="exact" w:val="284"/>
        </w:trPr>
        <w:tc>
          <w:tcPr>
            <w:tcW w:w="2694" w:type="dxa"/>
            <w:tcBorders>
              <w:right w:val="single" w:sz="4" w:space="0" w:color="auto"/>
            </w:tcBorders>
            <w:shd w:val="clear" w:color="auto" w:fill="auto"/>
          </w:tcPr>
          <w:p w14:paraId="39A2A55D" w14:textId="4A18C501" w:rsidR="000C40CF" w:rsidRPr="000C40CF" w:rsidRDefault="00CC1932" w:rsidP="000C40CF">
            <w:pPr>
              <w:spacing w:after="160" w:line="259" w:lineRule="auto"/>
              <w:ind w:left="720"/>
              <w:rPr>
                <w:rFonts w:ascii="Calibri" w:eastAsia="Calibri" w:hAnsi="Calibri"/>
                <w:noProof/>
                <w:sz w:val="20"/>
              </w:rPr>
            </w:pPr>
            <w:r>
              <w:rPr>
                <w:rFonts w:ascii="Calibri" w:eastAsia="Calibri" w:hAnsi="Calibri"/>
                <w:noProof/>
                <w:sz w:val="20"/>
              </w:rPr>
              <w:t xml:space="preserve">   </w:t>
            </w:r>
            <w:r w:rsidR="000C40CF" w:rsidRPr="000C40CF">
              <w:rPr>
                <w:rFonts w:ascii="Calibri" w:eastAsia="Calibri" w:hAnsi="Calibri"/>
                <w:noProof/>
                <w:sz w:val="20"/>
              </w:rPr>
              <w:t>Microsoft Corp</w:t>
            </w:r>
          </w:p>
        </w:tc>
        <w:tc>
          <w:tcPr>
            <w:tcW w:w="2393" w:type="dxa"/>
            <w:tcBorders>
              <w:left w:val="single" w:sz="4" w:space="0" w:color="auto"/>
            </w:tcBorders>
            <w:shd w:val="clear" w:color="auto" w:fill="auto"/>
          </w:tcPr>
          <w:p w14:paraId="2FAEBD3F" w14:textId="715BA173" w:rsidR="000C40CF" w:rsidRPr="000C40CF" w:rsidRDefault="005E1042" w:rsidP="000C40CF">
            <w:pPr>
              <w:spacing w:after="160" w:line="259" w:lineRule="auto"/>
              <w:rPr>
                <w:rFonts w:ascii="Calibri" w:eastAsia="Calibri" w:hAnsi="Calibri"/>
                <w:noProof/>
                <w:sz w:val="20"/>
              </w:rPr>
            </w:pPr>
            <w:r w:rsidRPr="005E1042">
              <w:rPr>
                <w:rFonts w:ascii="Calibri" w:eastAsia="Calibri" w:hAnsi="Calibri"/>
                <w:noProof/>
                <w:sz w:val="20"/>
              </w:rPr>
              <w:t>Informationsteknik</w:t>
            </w:r>
          </w:p>
        </w:tc>
        <w:tc>
          <w:tcPr>
            <w:tcW w:w="1564" w:type="dxa"/>
            <w:shd w:val="clear" w:color="auto" w:fill="auto"/>
          </w:tcPr>
          <w:p w14:paraId="5D9EF945" w14:textId="773D9FA9" w:rsidR="000C40CF" w:rsidRPr="000C40CF" w:rsidRDefault="000C40CF" w:rsidP="000C40CF">
            <w:pPr>
              <w:spacing w:after="160" w:line="259" w:lineRule="auto"/>
              <w:ind w:left="851"/>
              <w:rPr>
                <w:rFonts w:ascii="Calibri" w:eastAsia="Calibri" w:hAnsi="Calibri"/>
                <w:noProof/>
                <w:sz w:val="20"/>
              </w:rPr>
            </w:pPr>
            <w:r w:rsidRPr="000C40CF">
              <w:rPr>
                <w:rFonts w:ascii="Calibri" w:eastAsia="Calibri" w:hAnsi="Calibri"/>
                <w:noProof/>
                <w:sz w:val="20"/>
              </w:rPr>
              <w:t>0,92%</w:t>
            </w:r>
          </w:p>
        </w:tc>
        <w:tc>
          <w:tcPr>
            <w:tcW w:w="1288" w:type="dxa"/>
            <w:shd w:val="clear" w:color="auto" w:fill="auto"/>
          </w:tcPr>
          <w:p w14:paraId="36CDAEAC" w14:textId="26CB2D5B" w:rsidR="000C40CF" w:rsidRPr="000C40CF" w:rsidRDefault="000C40CF" w:rsidP="000C40CF">
            <w:pPr>
              <w:spacing w:after="160" w:line="259" w:lineRule="auto"/>
              <w:ind w:left="851"/>
              <w:rPr>
                <w:rFonts w:ascii="Calibri" w:eastAsia="Calibri" w:hAnsi="Calibri"/>
                <w:noProof/>
                <w:sz w:val="20"/>
              </w:rPr>
            </w:pPr>
            <w:r w:rsidRPr="000C40CF">
              <w:rPr>
                <w:rFonts w:ascii="Calibri" w:eastAsia="Calibri" w:hAnsi="Calibri"/>
                <w:noProof/>
                <w:sz w:val="20"/>
              </w:rPr>
              <w:t>US</w:t>
            </w:r>
          </w:p>
        </w:tc>
      </w:tr>
      <w:tr w:rsidR="000C40CF" w:rsidRPr="00CE5038" w14:paraId="0DA3D44E" w14:textId="77777777" w:rsidTr="00D7628B">
        <w:trPr>
          <w:trHeight w:hRule="exact" w:val="284"/>
        </w:trPr>
        <w:tc>
          <w:tcPr>
            <w:tcW w:w="2694" w:type="dxa"/>
            <w:tcBorders>
              <w:right w:val="single" w:sz="4" w:space="0" w:color="auto"/>
            </w:tcBorders>
            <w:shd w:val="clear" w:color="auto" w:fill="FFFFFF"/>
          </w:tcPr>
          <w:p w14:paraId="7F544836" w14:textId="334A8913" w:rsidR="000C40CF" w:rsidRPr="00CC1932" w:rsidRDefault="000C40CF" w:rsidP="000C40CF">
            <w:pPr>
              <w:spacing w:after="160" w:line="259" w:lineRule="auto"/>
              <w:ind w:left="851"/>
              <w:rPr>
                <w:rFonts w:ascii="Calibri" w:eastAsia="Calibri" w:hAnsi="Calibri"/>
                <w:noProof/>
                <w:sz w:val="20"/>
              </w:rPr>
            </w:pPr>
            <w:r w:rsidRPr="00CC1932">
              <w:rPr>
                <w:rFonts w:ascii="Calibri" w:eastAsia="Calibri" w:hAnsi="Calibri"/>
                <w:noProof/>
                <w:sz w:val="20"/>
              </w:rPr>
              <w:t>NIVIDIA Corp</w:t>
            </w:r>
          </w:p>
        </w:tc>
        <w:tc>
          <w:tcPr>
            <w:tcW w:w="2393" w:type="dxa"/>
            <w:tcBorders>
              <w:left w:val="single" w:sz="4" w:space="0" w:color="auto"/>
            </w:tcBorders>
            <w:shd w:val="clear" w:color="auto" w:fill="FFFFFF"/>
          </w:tcPr>
          <w:p w14:paraId="5F6333D4" w14:textId="4F15B60C" w:rsidR="000C40CF" w:rsidRPr="00CC1932" w:rsidRDefault="005E1042" w:rsidP="000C40CF">
            <w:pPr>
              <w:spacing w:after="160" w:line="259" w:lineRule="auto"/>
              <w:rPr>
                <w:rFonts w:asciiTheme="minorHAnsi" w:hAnsiTheme="minorHAnsi" w:cstheme="minorHAnsi"/>
                <w:sz w:val="20"/>
              </w:rPr>
            </w:pPr>
            <w:proofErr w:type="spellStart"/>
            <w:r w:rsidRPr="005E1042">
              <w:rPr>
                <w:rFonts w:asciiTheme="minorHAnsi" w:hAnsiTheme="minorHAnsi" w:cstheme="minorHAnsi"/>
                <w:sz w:val="20"/>
              </w:rPr>
              <w:t>Informationsteknik</w:t>
            </w:r>
            <w:proofErr w:type="spellEnd"/>
          </w:p>
        </w:tc>
        <w:tc>
          <w:tcPr>
            <w:tcW w:w="1564" w:type="dxa"/>
            <w:shd w:val="clear" w:color="auto" w:fill="FFFFFF"/>
          </w:tcPr>
          <w:p w14:paraId="7BC841BA" w14:textId="2921620A" w:rsidR="000C40CF" w:rsidRPr="00CC1932" w:rsidRDefault="00CC1932" w:rsidP="000C40CF">
            <w:pPr>
              <w:spacing w:after="160" w:line="259" w:lineRule="auto"/>
              <w:ind w:left="851"/>
              <w:rPr>
                <w:rFonts w:ascii="Calibri" w:eastAsia="Calibri" w:hAnsi="Calibri"/>
                <w:noProof/>
                <w:sz w:val="20"/>
              </w:rPr>
            </w:pPr>
            <w:r w:rsidRPr="00CC1932">
              <w:rPr>
                <w:rFonts w:ascii="Calibri" w:eastAsia="Calibri" w:hAnsi="Calibri"/>
                <w:noProof/>
                <w:sz w:val="20"/>
              </w:rPr>
              <w:t>0,83</w:t>
            </w:r>
            <w:r w:rsidR="000C40CF" w:rsidRPr="00CC1932">
              <w:rPr>
                <w:rFonts w:ascii="Calibri" w:eastAsia="Calibri" w:hAnsi="Calibri"/>
                <w:noProof/>
                <w:sz w:val="20"/>
              </w:rPr>
              <w:t>%</w:t>
            </w:r>
          </w:p>
        </w:tc>
        <w:tc>
          <w:tcPr>
            <w:tcW w:w="1288" w:type="dxa"/>
            <w:shd w:val="clear" w:color="auto" w:fill="FFFFFF"/>
          </w:tcPr>
          <w:p w14:paraId="4C8E641F" w14:textId="4F067DE8" w:rsidR="000C40CF" w:rsidRPr="00CC1932" w:rsidRDefault="000C40CF" w:rsidP="000C40CF">
            <w:pPr>
              <w:spacing w:after="160" w:line="259" w:lineRule="auto"/>
              <w:ind w:left="851"/>
              <w:rPr>
                <w:rFonts w:ascii="Calibri" w:eastAsia="Calibri" w:hAnsi="Calibri"/>
                <w:noProof/>
                <w:sz w:val="20"/>
              </w:rPr>
            </w:pPr>
            <w:r w:rsidRPr="00CC1932">
              <w:rPr>
                <w:rFonts w:ascii="Calibri" w:eastAsia="Calibri" w:hAnsi="Calibri"/>
                <w:noProof/>
                <w:sz w:val="20"/>
              </w:rPr>
              <w:t>US</w:t>
            </w:r>
          </w:p>
        </w:tc>
      </w:tr>
      <w:tr w:rsidR="00907C12" w:rsidRPr="00CE5038" w14:paraId="6EB88DF9" w14:textId="77777777" w:rsidTr="00D7628B">
        <w:trPr>
          <w:trHeight w:hRule="exact" w:val="284"/>
        </w:trPr>
        <w:tc>
          <w:tcPr>
            <w:tcW w:w="2694" w:type="dxa"/>
            <w:tcBorders>
              <w:right w:val="single" w:sz="4" w:space="0" w:color="auto"/>
            </w:tcBorders>
            <w:shd w:val="clear" w:color="auto" w:fill="FFFFFF"/>
          </w:tcPr>
          <w:p w14:paraId="670E7D3C" w14:textId="66E4D380" w:rsidR="00907C12" w:rsidRPr="00907C12" w:rsidRDefault="00907C12" w:rsidP="00907C12">
            <w:pPr>
              <w:spacing w:after="160" w:line="259" w:lineRule="auto"/>
              <w:ind w:left="851"/>
              <w:rPr>
                <w:rFonts w:ascii="Calibri" w:eastAsia="Calibri" w:hAnsi="Calibri"/>
                <w:noProof/>
                <w:sz w:val="20"/>
              </w:rPr>
            </w:pPr>
            <w:r w:rsidRPr="00907C12">
              <w:rPr>
                <w:rFonts w:ascii="Calibri" w:eastAsia="Calibri" w:hAnsi="Calibri"/>
                <w:noProof/>
                <w:sz w:val="20"/>
              </w:rPr>
              <w:t>Amazon.com Inc</w:t>
            </w:r>
          </w:p>
        </w:tc>
        <w:tc>
          <w:tcPr>
            <w:tcW w:w="2393" w:type="dxa"/>
            <w:tcBorders>
              <w:left w:val="single" w:sz="4" w:space="0" w:color="auto"/>
            </w:tcBorders>
            <w:shd w:val="clear" w:color="auto" w:fill="FFFFFF"/>
          </w:tcPr>
          <w:p w14:paraId="31E760DB" w14:textId="44C483D7" w:rsidR="00907C12" w:rsidRPr="00907C12" w:rsidRDefault="00BB25C3" w:rsidP="00907C12">
            <w:pPr>
              <w:spacing w:after="160" w:line="259" w:lineRule="auto"/>
              <w:rPr>
                <w:rFonts w:ascii="Calibri" w:eastAsia="Calibri" w:hAnsi="Calibri"/>
                <w:noProof/>
                <w:sz w:val="20"/>
              </w:rPr>
            </w:pPr>
            <w:r w:rsidRPr="00BB25C3">
              <w:rPr>
                <w:rFonts w:ascii="Calibri" w:eastAsia="Calibri" w:hAnsi="Calibri"/>
                <w:noProof/>
                <w:sz w:val="20"/>
              </w:rPr>
              <w:t>Informationsteknik</w:t>
            </w:r>
          </w:p>
        </w:tc>
        <w:tc>
          <w:tcPr>
            <w:tcW w:w="1564" w:type="dxa"/>
            <w:shd w:val="clear" w:color="auto" w:fill="FFFFFF"/>
          </w:tcPr>
          <w:p w14:paraId="147B8748" w14:textId="31632033" w:rsidR="00907C12" w:rsidRPr="00907C12" w:rsidRDefault="00907C12" w:rsidP="00907C12">
            <w:pPr>
              <w:spacing w:after="160" w:line="259" w:lineRule="auto"/>
              <w:ind w:left="851"/>
              <w:rPr>
                <w:rFonts w:ascii="Calibri" w:eastAsia="Calibri" w:hAnsi="Calibri"/>
                <w:noProof/>
                <w:sz w:val="20"/>
              </w:rPr>
            </w:pPr>
            <w:r w:rsidRPr="00907C12">
              <w:rPr>
                <w:rFonts w:ascii="Calibri" w:eastAsia="Calibri" w:hAnsi="Calibri"/>
                <w:noProof/>
                <w:sz w:val="20"/>
              </w:rPr>
              <w:t>0,61%</w:t>
            </w:r>
          </w:p>
        </w:tc>
        <w:tc>
          <w:tcPr>
            <w:tcW w:w="1288" w:type="dxa"/>
            <w:shd w:val="clear" w:color="auto" w:fill="FFFFFF"/>
          </w:tcPr>
          <w:p w14:paraId="620180D6" w14:textId="269B37D2" w:rsidR="00907C12" w:rsidRPr="00907C12" w:rsidRDefault="00907C12" w:rsidP="00907C12">
            <w:pPr>
              <w:spacing w:after="160" w:line="259" w:lineRule="auto"/>
              <w:ind w:left="851"/>
              <w:rPr>
                <w:rFonts w:ascii="Calibri" w:eastAsia="Calibri" w:hAnsi="Calibri"/>
                <w:noProof/>
                <w:sz w:val="20"/>
              </w:rPr>
            </w:pPr>
            <w:r w:rsidRPr="00907C12">
              <w:rPr>
                <w:rFonts w:ascii="Calibri" w:eastAsia="Calibri" w:hAnsi="Calibri"/>
                <w:noProof/>
                <w:sz w:val="20"/>
              </w:rPr>
              <w:t>US</w:t>
            </w:r>
          </w:p>
        </w:tc>
      </w:tr>
      <w:tr w:rsidR="00907C12" w:rsidRPr="00CE5038" w14:paraId="194B5592" w14:textId="77777777" w:rsidTr="00D7628B">
        <w:trPr>
          <w:trHeight w:hRule="exact" w:val="284"/>
        </w:trPr>
        <w:tc>
          <w:tcPr>
            <w:tcW w:w="2694" w:type="dxa"/>
            <w:tcBorders>
              <w:right w:val="single" w:sz="4" w:space="0" w:color="auto"/>
            </w:tcBorders>
            <w:shd w:val="clear" w:color="auto" w:fill="FFFFFF"/>
          </w:tcPr>
          <w:p w14:paraId="287CF810" w14:textId="14720F5A" w:rsidR="00907C12" w:rsidRPr="00F753B3" w:rsidRDefault="00C60DF9" w:rsidP="00907C12">
            <w:pPr>
              <w:spacing w:after="160" w:line="259" w:lineRule="auto"/>
              <w:ind w:left="851"/>
              <w:rPr>
                <w:rFonts w:ascii="Calibri" w:eastAsia="Calibri" w:hAnsi="Calibri"/>
                <w:noProof/>
                <w:sz w:val="20"/>
                <w:highlight w:val="yellow"/>
              </w:rPr>
            </w:pPr>
            <w:r w:rsidRPr="00C60DF9">
              <w:rPr>
                <w:rFonts w:ascii="Calibri" w:eastAsia="Calibri" w:hAnsi="Calibri"/>
                <w:noProof/>
                <w:sz w:val="20"/>
              </w:rPr>
              <w:t>Eli Lilly and Co</w:t>
            </w:r>
          </w:p>
        </w:tc>
        <w:tc>
          <w:tcPr>
            <w:tcW w:w="2393" w:type="dxa"/>
            <w:tcBorders>
              <w:left w:val="single" w:sz="4" w:space="0" w:color="auto"/>
            </w:tcBorders>
            <w:shd w:val="clear" w:color="auto" w:fill="FFFFFF"/>
          </w:tcPr>
          <w:p w14:paraId="5D454A3D" w14:textId="16E7B692" w:rsidR="00907C12" w:rsidRPr="00F753B3" w:rsidRDefault="00C60DF9" w:rsidP="00907C12">
            <w:pPr>
              <w:spacing w:after="160" w:line="259" w:lineRule="auto"/>
              <w:rPr>
                <w:rFonts w:asciiTheme="minorHAnsi" w:eastAsia="Calibri" w:hAnsiTheme="minorHAnsi" w:cstheme="minorHAnsi"/>
                <w:noProof/>
                <w:sz w:val="20"/>
                <w:highlight w:val="yellow"/>
              </w:rPr>
            </w:pPr>
            <w:bookmarkStart w:id="12" w:name="_Hlk194650563"/>
            <w:r w:rsidRPr="00C60DF9">
              <w:rPr>
                <w:rFonts w:asciiTheme="minorHAnsi" w:eastAsia="Calibri" w:hAnsiTheme="minorHAnsi" w:cstheme="minorHAnsi"/>
                <w:noProof/>
                <w:sz w:val="20"/>
              </w:rPr>
              <w:t>H</w:t>
            </w:r>
            <w:bookmarkEnd w:id="12"/>
            <w:r w:rsidR="00EB5597">
              <w:rPr>
                <w:rFonts w:asciiTheme="minorHAnsi" w:eastAsia="Calibri" w:hAnsiTheme="minorHAnsi" w:cstheme="minorHAnsi"/>
                <w:noProof/>
                <w:sz w:val="20"/>
              </w:rPr>
              <w:t>älsovård</w:t>
            </w:r>
          </w:p>
        </w:tc>
        <w:tc>
          <w:tcPr>
            <w:tcW w:w="1564" w:type="dxa"/>
            <w:shd w:val="clear" w:color="auto" w:fill="FFFFFF"/>
          </w:tcPr>
          <w:p w14:paraId="463DEA7D" w14:textId="0C0A15E0" w:rsidR="00907C12" w:rsidRPr="00C60DF9" w:rsidRDefault="00C60DF9" w:rsidP="00907C12">
            <w:pPr>
              <w:spacing w:after="160" w:line="259" w:lineRule="auto"/>
              <w:ind w:left="851"/>
              <w:rPr>
                <w:rFonts w:ascii="Calibri" w:eastAsia="Calibri" w:hAnsi="Calibri"/>
                <w:noProof/>
                <w:sz w:val="20"/>
              </w:rPr>
            </w:pPr>
            <w:r w:rsidRPr="00C60DF9">
              <w:rPr>
                <w:rFonts w:ascii="Calibri" w:eastAsia="Calibri" w:hAnsi="Calibri"/>
                <w:noProof/>
                <w:sz w:val="20"/>
              </w:rPr>
              <w:t>0,57%</w:t>
            </w:r>
          </w:p>
        </w:tc>
        <w:tc>
          <w:tcPr>
            <w:tcW w:w="1288" w:type="dxa"/>
            <w:shd w:val="clear" w:color="auto" w:fill="FFFFFF"/>
          </w:tcPr>
          <w:p w14:paraId="50599F91" w14:textId="45AA1E8E" w:rsidR="00907C12" w:rsidRPr="00C60DF9" w:rsidRDefault="00C60DF9" w:rsidP="00907C12">
            <w:pPr>
              <w:spacing w:after="160" w:line="259" w:lineRule="auto"/>
              <w:ind w:left="851"/>
              <w:rPr>
                <w:rFonts w:ascii="Calibri" w:eastAsia="Calibri" w:hAnsi="Calibri"/>
                <w:noProof/>
                <w:sz w:val="20"/>
              </w:rPr>
            </w:pPr>
            <w:r w:rsidRPr="00C60DF9">
              <w:rPr>
                <w:rFonts w:ascii="Calibri" w:eastAsia="Calibri" w:hAnsi="Calibri"/>
                <w:noProof/>
                <w:sz w:val="20"/>
              </w:rPr>
              <w:t>US</w:t>
            </w:r>
          </w:p>
        </w:tc>
      </w:tr>
      <w:tr w:rsidR="008D435A" w:rsidRPr="00CE5038" w14:paraId="347E9F94" w14:textId="77777777" w:rsidTr="00D7628B">
        <w:trPr>
          <w:trHeight w:hRule="exact" w:val="284"/>
        </w:trPr>
        <w:tc>
          <w:tcPr>
            <w:tcW w:w="2694" w:type="dxa"/>
            <w:tcBorders>
              <w:right w:val="single" w:sz="4" w:space="0" w:color="auto"/>
            </w:tcBorders>
            <w:shd w:val="clear" w:color="auto" w:fill="FFFFFF"/>
          </w:tcPr>
          <w:p w14:paraId="016798B5" w14:textId="02E98DA8" w:rsidR="008D435A" w:rsidRPr="00F753B3" w:rsidRDefault="00792294" w:rsidP="00907C12">
            <w:pPr>
              <w:spacing w:after="160" w:line="259" w:lineRule="auto"/>
              <w:ind w:left="851"/>
              <w:rPr>
                <w:rFonts w:ascii="Calibri" w:eastAsia="Calibri" w:hAnsi="Calibri"/>
                <w:noProof/>
                <w:sz w:val="20"/>
                <w:highlight w:val="yellow"/>
              </w:rPr>
            </w:pPr>
            <w:r w:rsidRPr="00792294">
              <w:rPr>
                <w:rFonts w:ascii="Calibri" w:eastAsia="Calibri" w:hAnsi="Calibri"/>
                <w:noProof/>
                <w:sz w:val="20"/>
              </w:rPr>
              <w:t>Beijer Ref AB Class B</w:t>
            </w:r>
          </w:p>
        </w:tc>
        <w:tc>
          <w:tcPr>
            <w:tcW w:w="2393" w:type="dxa"/>
            <w:tcBorders>
              <w:left w:val="single" w:sz="4" w:space="0" w:color="auto"/>
            </w:tcBorders>
            <w:shd w:val="clear" w:color="auto" w:fill="FFFFFF"/>
          </w:tcPr>
          <w:p w14:paraId="7E5A19EA" w14:textId="055A58D7" w:rsidR="008D435A" w:rsidRPr="00F753B3" w:rsidRDefault="00EB5597" w:rsidP="00907C12">
            <w:pPr>
              <w:spacing w:after="160" w:line="259" w:lineRule="auto"/>
              <w:rPr>
                <w:rFonts w:asciiTheme="minorHAnsi" w:hAnsiTheme="minorHAnsi" w:cstheme="minorHAnsi"/>
                <w:sz w:val="20"/>
                <w:highlight w:val="yellow"/>
              </w:rPr>
            </w:pPr>
            <w:proofErr w:type="spellStart"/>
            <w:r w:rsidRPr="00EB5597">
              <w:rPr>
                <w:rFonts w:asciiTheme="minorHAnsi" w:hAnsiTheme="minorHAnsi" w:cstheme="minorHAnsi"/>
                <w:sz w:val="20"/>
              </w:rPr>
              <w:t>Industrivaror</w:t>
            </w:r>
            <w:proofErr w:type="spellEnd"/>
            <w:r w:rsidRPr="00EB5597">
              <w:rPr>
                <w:rFonts w:asciiTheme="minorHAnsi" w:hAnsiTheme="minorHAnsi" w:cstheme="minorHAnsi"/>
                <w:sz w:val="20"/>
              </w:rPr>
              <w:t xml:space="preserve"> och -tjänster</w:t>
            </w:r>
          </w:p>
        </w:tc>
        <w:tc>
          <w:tcPr>
            <w:tcW w:w="1564" w:type="dxa"/>
            <w:shd w:val="clear" w:color="auto" w:fill="FFFFFF"/>
          </w:tcPr>
          <w:p w14:paraId="61A10EC2" w14:textId="1FC5F5ED" w:rsidR="008D435A" w:rsidRPr="00F753B3" w:rsidRDefault="00792294" w:rsidP="00907C12">
            <w:pPr>
              <w:spacing w:after="160" w:line="259" w:lineRule="auto"/>
              <w:ind w:left="851"/>
              <w:rPr>
                <w:rFonts w:ascii="Calibri" w:eastAsia="Calibri" w:hAnsi="Calibri"/>
                <w:noProof/>
                <w:sz w:val="20"/>
                <w:highlight w:val="yellow"/>
              </w:rPr>
            </w:pPr>
            <w:r w:rsidRPr="00792294">
              <w:rPr>
                <w:rFonts w:ascii="Calibri" w:eastAsia="Calibri" w:hAnsi="Calibri"/>
                <w:noProof/>
                <w:sz w:val="20"/>
              </w:rPr>
              <w:t>0,52%</w:t>
            </w:r>
          </w:p>
        </w:tc>
        <w:tc>
          <w:tcPr>
            <w:tcW w:w="1288" w:type="dxa"/>
            <w:shd w:val="clear" w:color="auto" w:fill="FFFFFF"/>
          </w:tcPr>
          <w:p w14:paraId="7AC00B4E" w14:textId="79465331" w:rsidR="008D435A" w:rsidRPr="00F753B3" w:rsidRDefault="000A529F" w:rsidP="00907C12">
            <w:pPr>
              <w:spacing w:after="160" w:line="259" w:lineRule="auto"/>
              <w:ind w:left="851"/>
              <w:rPr>
                <w:rFonts w:ascii="Calibri" w:eastAsia="Calibri" w:hAnsi="Calibri"/>
                <w:noProof/>
                <w:sz w:val="20"/>
                <w:highlight w:val="yellow"/>
              </w:rPr>
            </w:pPr>
            <w:r w:rsidRPr="000A529F">
              <w:rPr>
                <w:rFonts w:ascii="Calibri" w:eastAsia="Calibri" w:hAnsi="Calibri"/>
                <w:noProof/>
                <w:sz w:val="20"/>
              </w:rPr>
              <w:t>S</w:t>
            </w:r>
            <w:r w:rsidR="005854A3">
              <w:rPr>
                <w:rFonts w:ascii="Calibri" w:eastAsia="Calibri" w:hAnsi="Calibri"/>
                <w:noProof/>
                <w:sz w:val="20"/>
              </w:rPr>
              <w:t>E</w:t>
            </w:r>
          </w:p>
        </w:tc>
      </w:tr>
      <w:tr w:rsidR="000A529F" w:rsidRPr="00CE5038" w14:paraId="20893333" w14:textId="77777777" w:rsidTr="00D7628B">
        <w:trPr>
          <w:trHeight w:hRule="exact" w:val="284"/>
        </w:trPr>
        <w:tc>
          <w:tcPr>
            <w:tcW w:w="2694" w:type="dxa"/>
            <w:tcBorders>
              <w:right w:val="single" w:sz="4" w:space="0" w:color="auto"/>
            </w:tcBorders>
            <w:shd w:val="clear" w:color="auto" w:fill="FFFFFF"/>
          </w:tcPr>
          <w:p w14:paraId="5C14C12F" w14:textId="4AEB4255" w:rsidR="000A529F" w:rsidRPr="00F753B3" w:rsidRDefault="003A00D7" w:rsidP="00907C12">
            <w:pPr>
              <w:spacing w:after="160" w:line="259" w:lineRule="auto"/>
              <w:ind w:left="851"/>
              <w:rPr>
                <w:rFonts w:ascii="Calibri" w:eastAsia="Calibri" w:hAnsi="Calibri"/>
                <w:noProof/>
                <w:sz w:val="20"/>
                <w:highlight w:val="yellow"/>
              </w:rPr>
            </w:pPr>
            <w:r w:rsidRPr="003A00D7">
              <w:rPr>
                <w:rFonts w:ascii="Calibri" w:eastAsia="Calibri" w:hAnsi="Calibri"/>
                <w:noProof/>
                <w:sz w:val="20"/>
              </w:rPr>
              <w:t>Addtech AB Class B</w:t>
            </w:r>
          </w:p>
        </w:tc>
        <w:tc>
          <w:tcPr>
            <w:tcW w:w="2393" w:type="dxa"/>
            <w:tcBorders>
              <w:left w:val="single" w:sz="4" w:space="0" w:color="auto"/>
            </w:tcBorders>
            <w:shd w:val="clear" w:color="auto" w:fill="FFFFFF"/>
          </w:tcPr>
          <w:p w14:paraId="234412ED" w14:textId="065DE63B" w:rsidR="000A529F" w:rsidRPr="00F753B3" w:rsidRDefault="00EB5597" w:rsidP="00907C12">
            <w:pPr>
              <w:spacing w:after="160" w:line="259" w:lineRule="auto"/>
              <w:rPr>
                <w:rFonts w:asciiTheme="minorHAnsi" w:hAnsiTheme="minorHAnsi" w:cstheme="minorHAnsi"/>
                <w:sz w:val="20"/>
                <w:highlight w:val="yellow"/>
              </w:rPr>
            </w:pPr>
            <w:proofErr w:type="spellStart"/>
            <w:r w:rsidRPr="00EB5597">
              <w:rPr>
                <w:rFonts w:asciiTheme="minorHAnsi" w:hAnsiTheme="minorHAnsi" w:cstheme="minorHAnsi"/>
                <w:sz w:val="20"/>
              </w:rPr>
              <w:t>Industrivaror</w:t>
            </w:r>
            <w:proofErr w:type="spellEnd"/>
            <w:r w:rsidRPr="00EB5597">
              <w:rPr>
                <w:rFonts w:asciiTheme="minorHAnsi" w:hAnsiTheme="minorHAnsi" w:cstheme="minorHAnsi"/>
                <w:sz w:val="20"/>
              </w:rPr>
              <w:t xml:space="preserve"> och -tjänster</w:t>
            </w:r>
          </w:p>
        </w:tc>
        <w:tc>
          <w:tcPr>
            <w:tcW w:w="1564" w:type="dxa"/>
            <w:shd w:val="clear" w:color="auto" w:fill="FFFFFF"/>
          </w:tcPr>
          <w:p w14:paraId="0596C254" w14:textId="00075D60" w:rsidR="000A529F" w:rsidRPr="00F753B3" w:rsidRDefault="00C86F1D" w:rsidP="00907C12">
            <w:pPr>
              <w:spacing w:after="160" w:line="259" w:lineRule="auto"/>
              <w:ind w:left="851"/>
              <w:rPr>
                <w:rFonts w:ascii="Calibri" w:eastAsia="Calibri" w:hAnsi="Calibri"/>
                <w:noProof/>
                <w:sz w:val="20"/>
                <w:highlight w:val="yellow"/>
              </w:rPr>
            </w:pPr>
            <w:r w:rsidRPr="00C86F1D">
              <w:rPr>
                <w:rFonts w:ascii="Calibri" w:eastAsia="Calibri" w:hAnsi="Calibri"/>
                <w:noProof/>
                <w:sz w:val="20"/>
              </w:rPr>
              <w:t>0,51%</w:t>
            </w:r>
          </w:p>
        </w:tc>
        <w:tc>
          <w:tcPr>
            <w:tcW w:w="1288" w:type="dxa"/>
            <w:shd w:val="clear" w:color="auto" w:fill="FFFFFF"/>
          </w:tcPr>
          <w:p w14:paraId="03A9B4C9" w14:textId="7C80A135" w:rsidR="000A529F" w:rsidRPr="00F753B3" w:rsidRDefault="007D7377" w:rsidP="00907C12">
            <w:pPr>
              <w:spacing w:after="160" w:line="259" w:lineRule="auto"/>
              <w:ind w:left="851"/>
              <w:rPr>
                <w:rFonts w:ascii="Calibri" w:eastAsia="Calibri" w:hAnsi="Calibri"/>
                <w:noProof/>
                <w:sz w:val="20"/>
                <w:highlight w:val="yellow"/>
              </w:rPr>
            </w:pPr>
            <w:r w:rsidRPr="007D7377">
              <w:rPr>
                <w:rFonts w:ascii="Calibri" w:eastAsia="Calibri" w:hAnsi="Calibri"/>
                <w:noProof/>
                <w:sz w:val="20"/>
              </w:rPr>
              <w:t>S</w:t>
            </w:r>
            <w:r w:rsidR="005854A3">
              <w:rPr>
                <w:rFonts w:ascii="Calibri" w:eastAsia="Calibri" w:hAnsi="Calibri"/>
                <w:noProof/>
                <w:sz w:val="20"/>
              </w:rPr>
              <w:t>E</w:t>
            </w:r>
          </w:p>
        </w:tc>
      </w:tr>
      <w:tr w:rsidR="00C86F1D" w:rsidRPr="00CE5038" w14:paraId="608BB56D" w14:textId="77777777" w:rsidTr="00D7628B">
        <w:trPr>
          <w:trHeight w:hRule="exact" w:val="284"/>
        </w:trPr>
        <w:tc>
          <w:tcPr>
            <w:tcW w:w="2694" w:type="dxa"/>
            <w:tcBorders>
              <w:right w:val="single" w:sz="4" w:space="0" w:color="auto"/>
            </w:tcBorders>
            <w:shd w:val="clear" w:color="auto" w:fill="FFFFFF"/>
          </w:tcPr>
          <w:p w14:paraId="4D050CE5" w14:textId="76FF862E" w:rsidR="00C86F1D" w:rsidRPr="00F753B3" w:rsidRDefault="00C86F1D" w:rsidP="00907C12">
            <w:pPr>
              <w:spacing w:after="160" w:line="259" w:lineRule="auto"/>
              <w:ind w:left="851"/>
              <w:rPr>
                <w:rFonts w:ascii="Calibri" w:eastAsia="Calibri" w:hAnsi="Calibri"/>
                <w:noProof/>
                <w:sz w:val="20"/>
                <w:highlight w:val="yellow"/>
              </w:rPr>
            </w:pPr>
            <w:r w:rsidRPr="00C86F1D">
              <w:rPr>
                <w:rFonts w:ascii="Calibri" w:eastAsia="Calibri" w:hAnsi="Calibri"/>
                <w:noProof/>
                <w:sz w:val="20"/>
              </w:rPr>
              <w:t>AstraZeneca PLC</w:t>
            </w:r>
          </w:p>
        </w:tc>
        <w:tc>
          <w:tcPr>
            <w:tcW w:w="2393" w:type="dxa"/>
            <w:tcBorders>
              <w:left w:val="single" w:sz="4" w:space="0" w:color="auto"/>
            </w:tcBorders>
            <w:shd w:val="clear" w:color="auto" w:fill="FFFFFF"/>
          </w:tcPr>
          <w:p w14:paraId="55CC8395" w14:textId="78555523" w:rsidR="00C86F1D" w:rsidRPr="00F753B3" w:rsidRDefault="00C86F1D" w:rsidP="00907C12">
            <w:pPr>
              <w:spacing w:after="160" w:line="259" w:lineRule="auto"/>
              <w:rPr>
                <w:rFonts w:asciiTheme="minorHAnsi" w:hAnsiTheme="minorHAnsi" w:cstheme="minorHAnsi"/>
                <w:sz w:val="20"/>
                <w:highlight w:val="yellow"/>
              </w:rPr>
            </w:pPr>
            <w:proofErr w:type="spellStart"/>
            <w:r w:rsidRPr="00C86F1D">
              <w:rPr>
                <w:rFonts w:asciiTheme="minorHAnsi" w:hAnsiTheme="minorHAnsi" w:cstheme="minorHAnsi"/>
                <w:sz w:val="20"/>
              </w:rPr>
              <w:t>H</w:t>
            </w:r>
            <w:r w:rsidR="00EB5597">
              <w:rPr>
                <w:rFonts w:asciiTheme="minorHAnsi" w:hAnsiTheme="minorHAnsi" w:cstheme="minorHAnsi"/>
                <w:sz w:val="20"/>
              </w:rPr>
              <w:t>älsovård</w:t>
            </w:r>
            <w:proofErr w:type="spellEnd"/>
          </w:p>
        </w:tc>
        <w:tc>
          <w:tcPr>
            <w:tcW w:w="1564" w:type="dxa"/>
            <w:shd w:val="clear" w:color="auto" w:fill="FFFFFF"/>
          </w:tcPr>
          <w:p w14:paraId="21E0D587" w14:textId="593C47B0" w:rsidR="00C86F1D" w:rsidRPr="00F753B3" w:rsidRDefault="009500C5" w:rsidP="00907C12">
            <w:pPr>
              <w:spacing w:after="160" w:line="259" w:lineRule="auto"/>
              <w:ind w:left="851"/>
              <w:rPr>
                <w:rFonts w:ascii="Calibri" w:eastAsia="Calibri" w:hAnsi="Calibri"/>
                <w:noProof/>
                <w:sz w:val="20"/>
                <w:highlight w:val="yellow"/>
              </w:rPr>
            </w:pPr>
            <w:r w:rsidRPr="009500C5">
              <w:rPr>
                <w:rFonts w:ascii="Calibri" w:eastAsia="Calibri" w:hAnsi="Calibri"/>
                <w:noProof/>
                <w:sz w:val="20"/>
              </w:rPr>
              <w:t>0,47%</w:t>
            </w:r>
          </w:p>
        </w:tc>
        <w:tc>
          <w:tcPr>
            <w:tcW w:w="1288" w:type="dxa"/>
            <w:shd w:val="clear" w:color="auto" w:fill="FFFFFF"/>
          </w:tcPr>
          <w:p w14:paraId="496C732F" w14:textId="26822223" w:rsidR="00C86F1D" w:rsidRPr="00F753B3" w:rsidRDefault="00D90464" w:rsidP="00907C12">
            <w:pPr>
              <w:spacing w:after="160" w:line="259" w:lineRule="auto"/>
              <w:ind w:left="851"/>
              <w:rPr>
                <w:rFonts w:ascii="Calibri" w:eastAsia="Calibri" w:hAnsi="Calibri"/>
                <w:noProof/>
                <w:sz w:val="20"/>
                <w:highlight w:val="yellow"/>
              </w:rPr>
            </w:pPr>
            <w:r w:rsidRPr="00D90464">
              <w:rPr>
                <w:rFonts w:ascii="Calibri" w:eastAsia="Calibri" w:hAnsi="Calibri"/>
                <w:noProof/>
                <w:sz w:val="20"/>
              </w:rPr>
              <w:t>US</w:t>
            </w:r>
          </w:p>
        </w:tc>
      </w:tr>
      <w:tr w:rsidR="00907C12" w:rsidRPr="00CE5038" w14:paraId="72CF58CD" w14:textId="77777777" w:rsidTr="00D7628B">
        <w:trPr>
          <w:trHeight w:hRule="exact" w:val="284"/>
        </w:trPr>
        <w:tc>
          <w:tcPr>
            <w:tcW w:w="2694" w:type="dxa"/>
            <w:tcBorders>
              <w:right w:val="single" w:sz="4" w:space="0" w:color="auto"/>
            </w:tcBorders>
            <w:shd w:val="clear" w:color="auto" w:fill="FFFFFF"/>
          </w:tcPr>
          <w:p w14:paraId="7B5D0D56" w14:textId="45B16963" w:rsidR="00907C12" w:rsidRPr="008E3B25" w:rsidRDefault="00907C12" w:rsidP="00907C12">
            <w:pPr>
              <w:spacing w:after="160" w:line="259" w:lineRule="auto"/>
              <w:ind w:left="851"/>
              <w:rPr>
                <w:rFonts w:ascii="Calibri" w:eastAsia="Calibri" w:hAnsi="Calibri"/>
                <w:noProof/>
                <w:sz w:val="20"/>
              </w:rPr>
            </w:pPr>
            <w:r w:rsidRPr="008E3B25">
              <w:rPr>
                <w:rFonts w:ascii="Calibri" w:eastAsia="Calibri" w:hAnsi="Calibri"/>
                <w:noProof/>
                <w:sz w:val="20"/>
              </w:rPr>
              <w:t>Meta Platforms Inc Class A</w:t>
            </w:r>
          </w:p>
        </w:tc>
        <w:tc>
          <w:tcPr>
            <w:tcW w:w="2393" w:type="dxa"/>
            <w:tcBorders>
              <w:left w:val="single" w:sz="4" w:space="0" w:color="auto"/>
            </w:tcBorders>
            <w:shd w:val="clear" w:color="auto" w:fill="FFFFFF"/>
          </w:tcPr>
          <w:p w14:paraId="3BD5A43D" w14:textId="35256938" w:rsidR="00907C12" w:rsidRPr="008E3B25" w:rsidRDefault="001D5A78" w:rsidP="00907C12">
            <w:pPr>
              <w:spacing w:after="160" w:line="259" w:lineRule="auto"/>
              <w:rPr>
                <w:rFonts w:ascii="Calibri" w:eastAsia="Calibri" w:hAnsi="Calibri"/>
                <w:noProof/>
                <w:sz w:val="20"/>
              </w:rPr>
            </w:pPr>
            <w:r w:rsidRPr="001D5A78">
              <w:rPr>
                <w:rFonts w:ascii="Calibri" w:eastAsia="Calibri" w:hAnsi="Calibri"/>
                <w:noProof/>
                <w:sz w:val="20"/>
              </w:rPr>
              <w:t>Informationsteknik</w:t>
            </w:r>
          </w:p>
        </w:tc>
        <w:tc>
          <w:tcPr>
            <w:tcW w:w="1564" w:type="dxa"/>
            <w:shd w:val="clear" w:color="auto" w:fill="FFFFFF"/>
          </w:tcPr>
          <w:p w14:paraId="0E0A85B7" w14:textId="6B6DCC61" w:rsidR="00907C12" w:rsidRPr="008E3B25" w:rsidRDefault="00907C12" w:rsidP="00907C12">
            <w:pPr>
              <w:spacing w:after="160" w:line="259" w:lineRule="auto"/>
              <w:ind w:left="851"/>
              <w:rPr>
                <w:rFonts w:ascii="Calibri" w:eastAsia="Calibri" w:hAnsi="Calibri"/>
                <w:noProof/>
                <w:sz w:val="20"/>
              </w:rPr>
            </w:pPr>
            <w:r w:rsidRPr="008E3B25">
              <w:rPr>
                <w:rFonts w:ascii="Calibri" w:eastAsia="Calibri" w:hAnsi="Calibri"/>
                <w:noProof/>
                <w:sz w:val="20"/>
              </w:rPr>
              <w:t>0,</w:t>
            </w:r>
            <w:r w:rsidR="008E3B25" w:rsidRPr="008E3B25">
              <w:rPr>
                <w:rFonts w:ascii="Calibri" w:eastAsia="Calibri" w:hAnsi="Calibri"/>
                <w:noProof/>
                <w:sz w:val="20"/>
              </w:rPr>
              <w:t>45</w:t>
            </w:r>
            <w:r w:rsidRPr="008E3B25">
              <w:rPr>
                <w:rFonts w:ascii="Calibri" w:eastAsia="Calibri" w:hAnsi="Calibri"/>
                <w:noProof/>
                <w:sz w:val="20"/>
              </w:rPr>
              <w:t>%</w:t>
            </w:r>
          </w:p>
        </w:tc>
        <w:tc>
          <w:tcPr>
            <w:tcW w:w="1288" w:type="dxa"/>
            <w:shd w:val="clear" w:color="auto" w:fill="FFFFFF"/>
          </w:tcPr>
          <w:p w14:paraId="44B870E2" w14:textId="4DDF5D28" w:rsidR="00907C12" w:rsidRPr="008E3B25" w:rsidRDefault="00907C12" w:rsidP="00907C12">
            <w:pPr>
              <w:spacing w:after="160" w:line="259" w:lineRule="auto"/>
              <w:ind w:left="851"/>
              <w:rPr>
                <w:rFonts w:ascii="Calibri" w:eastAsia="Calibri" w:hAnsi="Calibri"/>
                <w:noProof/>
                <w:sz w:val="20"/>
              </w:rPr>
            </w:pPr>
            <w:r w:rsidRPr="008E3B25">
              <w:rPr>
                <w:rFonts w:ascii="Calibri" w:eastAsia="Calibri" w:hAnsi="Calibri"/>
                <w:noProof/>
                <w:sz w:val="20"/>
              </w:rPr>
              <w:t>US</w:t>
            </w:r>
          </w:p>
        </w:tc>
      </w:tr>
      <w:tr w:rsidR="00D642AA" w:rsidRPr="00CE5038" w14:paraId="5E5BFACE" w14:textId="77777777" w:rsidTr="00D7628B">
        <w:trPr>
          <w:trHeight w:hRule="exact" w:val="284"/>
        </w:trPr>
        <w:tc>
          <w:tcPr>
            <w:tcW w:w="2694" w:type="dxa"/>
            <w:tcBorders>
              <w:right w:val="single" w:sz="4" w:space="0" w:color="auto"/>
            </w:tcBorders>
            <w:shd w:val="clear" w:color="auto" w:fill="FFFFFF"/>
          </w:tcPr>
          <w:p w14:paraId="66C945EF" w14:textId="25DFA2D4" w:rsidR="00D642AA" w:rsidRPr="00F753B3" w:rsidRDefault="00D642AA" w:rsidP="00907C12">
            <w:pPr>
              <w:spacing w:after="160" w:line="259" w:lineRule="auto"/>
              <w:ind w:left="851"/>
              <w:rPr>
                <w:rFonts w:ascii="Calibri" w:eastAsia="Calibri" w:hAnsi="Calibri"/>
                <w:noProof/>
                <w:sz w:val="20"/>
                <w:highlight w:val="yellow"/>
              </w:rPr>
            </w:pPr>
            <w:r w:rsidRPr="00D642AA">
              <w:rPr>
                <w:rFonts w:ascii="Calibri" w:eastAsia="Calibri" w:hAnsi="Calibri"/>
                <w:noProof/>
                <w:sz w:val="20"/>
              </w:rPr>
              <w:t>Lagercrantz Group AB</w:t>
            </w:r>
          </w:p>
        </w:tc>
        <w:tc>
          <w:tcPr>
            <w:tcW w:w="2393" w:type="dxa"/>
            <w:tcBorders>
              <w:left w:val="single" w:sz="4" w:space="0" w:color="auto"/>
            </w:tcBorders>
            <w:shd w:val="clear" w:color="auto" w:fill="FFFFFF"/>
          </w:tcPr>
          <w:p w14:paraId="528CC361" w14:textId="4EB731B2" w:rsidR="00D642AA" w:rsidRPr="00F753B3" w:rsidRDefault="00EB5597" w:rsidP="00907C12">
            <w:pPr>
              <w:spacing w:after="160" w:line="259" w:lineRule="auto"/>
              <w:rPr>
                <w:rFonts w:ascii="Calibri" w:eastAsia="Calibri" w:hAnsi="Calibri"/>
                <w:noProof/>
                <w:sz w:val="20"/>
                <w:highlight w:val="yellow"/>
              </w:rPr>
            </w:pPr>
            <w:r w:rsidRPr="00EB5597">
              <w:rPr>
                <w:rFonts w:ascii="Calibri" w:eastAsia="Calibri" w:hAnsi="Calibri"/>
                <w:noProof/>
                <w:sz w:val="20"/>
              </w:rPr>
              <w:t>Industrivaror och -tjänster</w:t>
            </w:r>
          </w:p>
        </w:tc>
        <w:tc>
          <w:tcPr>
            <w:tcW w:w="1564" w:type="dxa"/>
            <w:shd w:val="clear" w:color="auto" w:fill="FFFFFF"/>
          </w:tcPr>
          <w:p w14:paraId="7D304D1B" w14:textId="10E26CD8" w:rsidR="00D642AA" w:rsidRPr="00FB30AD" w:rsidRDefault="00FB30AD" w:rsidP="00907C12">
            <w:pPr>
              <w:spacing w:after="160" w:line="259" w:lineRule="auto"/>
              <w:ind w:left="851"/>
              <w:rPr>
                <w:rFonts w:ascii="Calibri" w:eastAsia="Calibri" w:hAnsi="Calibri"/>
                <w:noProof/>
                <w:sz w:val="20"/>
              </w:rPr>
            </w:pPr>
            <w:r w:rsidRPr="00FB30AD">
              <w:rPr>
                <w:rFonts w:ascii="Calibri" w:eastAsia="Calibri" w:hAnsi="Calibri"/>
                <w:noProof/>
                <w:sz w:val="20"/>
              </w:rPr>
              <w:t>0,45%</w:t>
            </w:r>
          </w:p>
        </w:tc>
        <w:tc>
          <w:tcPr>
            <w:tcW w:w="1288" w:type="dxa"/>
            <w:shd w:val="clear" w:color="auto" w:fill="FFFFFF"/>
          </w:tcPr>
          <w:p w14:paraId="410B0217" w14:textId="06979FC5" w:rsidR="00D642AA" w:rsidRPr="00FB30AD" w:rsidRDefault="00FB30AD" w:rsidP="00907C12">
            <w:pPr>
              <w:spacing w:after="160" w:line="259" w:lineRule="auto"/>
              <w:ind w:left="851"/>
              <w:rPr>
                <w:rFonts w:ascii="Calibri" w:eastAsia="Calibri" w:hAnsi="Calibri"/>
                <w:noProof/>
                <w:sz w:val="20"/>
              </w:rPr>
            </w:pPr>
            <w:r w:rsidRPr="00FB30AD">
              <w:rPr>
                <w:rFonts w:ascii="Calibri" w:eastAsia="Calibri" w:hAnsi="Calibri"/>
                <w:noProof/>
                <w:sz w:val="20"/>
              </w:rPr>
              <w:t>S</w:t>
            </w:r>
            <w:r w:rsidR="005854A3">
              <w:rPr>
                <w:rFonts w:ascii="Calibri" w:eastAsia="Calibri" w:hAnsi="Calibri"/>
                <w:noProof/>
                <w:sz w:val="20"/>
              </w:rPr>
              <w:t>E</w:t>
            </w:r>
          </w:p>
        </w:tc>
      </w:tr>
    </w:tbl>
    <w:p w14:paraId="63F9A4EE" w14:textId="33B74D52" w:rsidR="0026710B" w:rsidRDefault="0026710B" w:rsidP="0026710B">
      <w:pPr>
        <w:spacing w:after="160" w:line="259" w:lineRule="auto"/>
        <w:rPr>
          <w:rFonts w:ascii="Calibri" w:eastAsia="Calibri" w:hAnsi="Calibri"/>
          <w:b/>
          <w:bCs/>
          <w:noProof/>
          <w:sz w:val="24"/>
          <w:szCs w:val="24"/>
          <w:lang w:eastAsia="en-US"/>
        </w:rPr>
      </w:pPr>
    </w:p>
    <w:p w14:paraId="0ADFA9F8" w14:textId="20E46756" w:rsidR="00451158" w:rsidRDefault="00451158" w:rsidP="0026710B">
      <w:pPr>
        <w:spacing w:after="160" w:line="259" w:lineRule="auto"/>
        <w:rPr>
          <w:rFonts w:ascii="Calibri" w:eastAsia="Calibri" w:hAnsi="Calibri"/>
          <w:b/>
          <w:bCs/>
          <w:noProof/>
          <w:sz w:val="24"/>
          <w:szCs w:val="24"/>
          <w:lang w:eastAsia="en-US"/>
        </w:rPr>
      </w:pPr>
    </w:p>
    <w:p w14:paraId="26658A92" w14:textId="0C4F58CB" w:rsidR="00451158" w:rsidRDefault="00451158" w:rsidP="0026710B">
      <w:pPr>
        <w:spacing w:after="160" w:line="259" w:lineRule="auto"/>
        <w:rPr>
          <w:rFonts w:ascii="Calibri" w:eastAsia="Calibri" w:hAnsi="Calibri"/>
          <w:b/>
          <w:bCs/>
          <w:noProof/>
          <w:sz w:val="24"/>
          <w:szCs w:val="24"/>
          <w:lang w:eastAsia="en-US"/>
        </w:rPr>
      </w:pPr>
    </w:p>
    <w:p w14:paraId="2EE14DFC" w14:textId="14797F50" w:rsidR="00451158" w:rsidRDefault="00451158" w:rsidP="0026710B">
      <w:pPr>
        <w:spacing w:after="160" w:line="259" w:lineRule="auto"/>
        <w:rPr>
          <w:rFonts w:ascii="Calibri" w:eastAsia="Calibri" w:hAnsi="Calibri"/>
          <w:b/>
          <w:bCs/>
          <w:noProof/>
          <w:sz w:val="24"/>
          <w:szCs w:val="24"/>
          <w:lang w:eastAsia="en-US"/>
        </w:rPr>
      </w:pPr>
    </w:p>
    <w:p w14:paraId="1415CD79" w14:textId="23785148" w:rsidR="00451158" w:rsidRDefault="00451158" w:rsidP="0026710B">
      <w:pPr>
        <w:spacing w:after="160" w:line="259" w:lineRule="auto"/>
        <w:rPr>
          <w:rFonts w:ascii="Calibri" w:eastAsia="Calibri" w:hAnsi="Calibri"/>
          <w:b/>
          <w:bCs/>
          <w:noProof/>
          <w:sz w:val="24"/>
          <w:szCs w:val="24"/>
          <w:lang w:eastAsia="en-US"/>
        </w:rPr>
      </w:pPr>
    </w:p>
    <w:p w14:paraId="59D30515" w14:textId="0F76CCE0" w:rsidR="00451158" w:rsidRDefault="00451158" w:rsidP="0026710B">
      <w:pPr>
        <w:spacing w:after="160" w:line="259" w:lineRule="auto"/>
        <w:rPr>
          <w:rFonts w:ascii="Calibri" w:eastAsia="Calibri" w:hAnsi="Calibri"/>
          <w:b/>
          <w:bCs/>
          <w:noProof/>
          <w:sz w:val="24"/>
          <w:szCs w:val="24"/>
          <w:lang w:eastAsia="en-US"/>
        </w:rPr>
      </w:pPr>
    </w:p>
    <w:p w14:paraId="5B9E6379" w14:textId="665AF857" w:rsidR="00451158" w:rsidRDefault="00451158" w:rsidP="0026710B">
      <w:pPr>
        <w:spacing w:after="160" w:line="259" w:lineRule="auto"/>
        <w:rPr>
          <w:rFonts w:ascii="Calibri" w:eastAsia="Calibri" w:hAnsi="Calibri"/>
          <w:b/>
          <w:bCs/>
          <w:noProof/>
          <w:sz w:val="24"/>
          <w:szCs w:val="24"/>
          <w:lang w:eastAsia="en-US"/>
        </w:rPr>
      </w:pPr>
    </w:p>
    <w:p w14:paraId="4AF60436" w14:textId="5B0C66F4" w:rsidR="00451158" w:rsidRDefault="00451158" w:rsidP="0026710B">
      <w:pPr>
        <w:spacing w:after="160" w:line="259" w:lineRule="auto"/>
        <w:rPr>
          <w:rFonts w:ascii="Calibri" w:eastAsia="Calibri" w:hAnsi="Calibri"/>
          <w:b/>
          <w:bCs/>
          <w:noProof/>
          <w:sz w:val="24"/>
          <w:szCs w:val="24"/>
          <w:lang w:eastAsia="en-US"/>
        </w:rPr>
      </w:pPr>
    </w:p>
    <w:p w14:paraId="05D68898" w14:textId="1242DC8E" w:rsidR="00451158" w:rsidRDefault="00451158" w:rsidP="0026710B">
      <w:pPr>
        <w:spacing w:after="160" w:line="259" w:lineRule="auto"/>
        <w:rPr>
          <w:rFonts w:ascii="Calibri" w:eastAsia="Calibri" w:hAnsi="Calibri"/>
          <w:b/>
          <w:bCs/>
          <w:noProof/>
          <w:sz w:val="24"/>
          <w:szCs w:val="24"/>
          <w:lang w:eastAsia="en-US"/>
        </w:rPr>
      </w:pPr>
    </w:p>
    <w:p w14:paraId="2A13E2F1" w14:textId="57F60999" w:rsidR="00451158" w:rsidRDefault="00451158" w:rsidP="0026710B">
      <w:pPr>
        <w:spacing w:after="160" w:line="259" w:lineRule="auto"/>
        <w:rPr>
          <w:rFonts w:ascii="Calibri" w:eastAsia="Calibri" w:hAnsi="Calibri"/>
          <w:b/>
          <w:bCs/>
          <w:noProof/>
          <w:sz w:val="24"/>
          <w:szCs w:val="24"/>
          <w:lang w:eastAsia="en-US"/>
        </w:rPr>
      </w:pPr>
    </w:p>
    <w:p w14:paraId="14DB0874" w14:textId="37D02B80" w:rsidR="00451158" w:rsidRDefault="00451158" w:rsidP="0026710B">
      <w:pPr>
        <w:spacing w:after="160" w:line="259" w:lineRule="auto"/>
        <w:rPr>
          <w:rFonts w:ascii="Calibri" w:eastAsia="Calibri" w:hAnsi="Calibri"/>
          <w:b/>
          <w:bCs/>
          <w:noProof/>
          <w:sz w:val="24"/>
          <w:szCs w:val="24"/>
          <w:lang w:eastAsia="en-US"/>
        </w:rPr>
      </w:pPr>
    </w:p>
    <w:p w14:paraId="79FD1D76" w14:textId="29E7BAE5" w:rsidR="00451158" w:rsidRDefault="00451158" w:rsidP="0026710B">
      <w:pPr>
        <w:spacing w:after="160" w:line="259" w:lineRule="auto"/>
        <w:rPr>
          <w:rFonts w:ascii="Calibri" w:eastAsia="Calibri" w:hAnsi="Calibri"/>
          <w:b/>
          <w:bCs/>
          <w:noProof/>
          <w:sz w:val="24"/>
          <w:szCs w:val="24"/>
          <w:lang w:eastAsia="en-US"/>
        </w:rPr>
      </w:pPr>
    </w:p>
    <w:p w14:paraId="4D5C5063" w14:textId="4ACD0C24" w:rsidR="00451158" w:rsidRDefault="000578AA" w:rsidP="006D39B5">
      <w:pPr>
        <w:spacing w:after="160" w:line="259" w:lineRule="auto"/>
        <w:ind w:left="360"/>
        <w:rPr>
          <w:rFonts w:ascii="Calibri" w:eastAsia="Calibri" w:hAnsi="Calibri"/>
          <w:b/>
          <w:bCs/>
          <w:noProof/>
          <w:sz w:val="24"/>
          <w:lang w:val="sv-SE"/>
        </w:rPr>
      </w:pPr>
      <w:r w:rsidRPr="00CE5038">
        <w:rPr>
          <w:noProof/>
        </w:rPr>
        <w:drawing>
          <wp:anchor distT="0" distB="0" distL="114300" distR="114300" simplePos="0" relativeHeight="251658280" behindDoc="0" locked="0" layoutInCell="1" allowOverlap="1" wp14:anchorId="2DB39501" wp14:editId="770FD93B">
            <wp:simplePos x="0" y="0"/>
            <wp:positionH relativeFrom="leftMargin">
              <wp:posOffset>14630</wp:posOffset>
            </wp:positionH>
            <wp:positionV relativeFrom="paragraph">
              <wp:posOffset>-242113</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95450" cy="600075"/>
                    </a:xfrm>
                    <a:prstGeom prst="rect">
                      <a:avLst/>
                    </a:prstGeom>
                  </pic:spPr>
                </pic:pic>
              </a:graphicData>
            </a:graphic>
          </wp:anchor>
        </w:drawing>
      </w:r>
      <w:r w:rsidR="006D39B5" w:rsidRPr="000F5CAB">
        <w:rPr>
          <w:rFonts w:ascii="Calibri" w:eastAsia="Calibri" w:hAnsi="Calibri"/>
          <w:b/>
          <w:bCs/>
          <w:noProof/>
          <w:sz w:val="24"/>
          <w:lang w:val="sv-SE"/>
        </w:rPr>
        <w:t>Hur stor var andelen hållbarhetsrelaterade investeringar?</w:t>
      </w:r>
    </w:p>
    <w:sdt>
      <w:sdtPr>
        <w:rPr>
          <w:rFonts w:ascii="Calibri" w:eastAsia="Calibri" w:hAnsi="Calibri"/>
          <w:b/>
          <w:bCs/>
          <w:noProof/>
          <w:sz w:val="24"/>
          <w:lang w:val="sv-SE"/>
        </w:rPr>
        <w:id w:val="798044366"/>
        <w:placeholder>
          <w:docPart w:val="DefaultPlaceholder_-1854013440"/>
        </w:placeholder>
      </w:sdtPr>
      <w:sdtEndPr>
        <w:rPr>
          <w:rFonts w:asciiTheme="minorHAnsi" w:hAnsiTheme="minorHAnsi" w:cstheme="minorHAnsi"/>
        </w:rPr>
      </w:sdtEndPr>
      <w:sdtContent>
        <w:p w14:paraId="3757923A" w14:textId="332C0624" w:rsidR="00060AA7" w:rsidRPr="00960413" w:rsidRDefault="00960413" w:rsidP="00CD1A9E">
          <w:pPr>
            <w:spacing w:after="160" w:line="259" w:lineRule="auto"/>
            <w:ind w:left="360"/>
            <w:rPr>
              <w:rFonts w:asciiTheme="minorHAnsi" w:eastAsia="Calibri" w:hAnsiTheme="minorHAnsi" w:cstheme="minorHAnsi"/>
              <w:b/>
              <w:bCs/>
              <w:noProof/>
              <w:sz w:val="24"/>
              <w:lang w:val="sv-SE"/>
            </w:rPr>
          </w:pPr>
          <w:r w:rsidRPr="00960413">
            <w:rPr>
              <w:rFonts w:asciiTheme="minorHAnsi" w:hAnsiTheme="minorHAnsi" w:cstheme="minorHAnsi"/>
              <w:lang w:val="sv-SE"/>
            </w:rPr>
            <w:t>Samtliga investeringar exklusive kassa i portföljen främjade miljömässiga eller sociala egenskaper.</w:t>
          </w:r>
        </w:p>
      </w:sdtContent>
    </w:sdt>
    <w:p w14:paraId="4FA128C1" w14:textId="487131E5" w:rsidR="00CD1A9E" w:rsidRDefault="00CD1A9E" w:rsidP="006D39B5">
      <w:pPr>
        <w:spacing w:after="160" w:line="259" w:lineRule="auto"/>
        <w:ind w:left="360"/>
        <w:rPr>
          <w:rFonts w:ascii="Calibri" w:eastAsia="Calibri" w:hAnsi="Calibri"/>
          <w:b/>
          <w:bCs/>
          <w:noProof/>
          <w:sz w:val="24"/>
          <w:lang w:val="sv-SE"/>
        </w:rPr>
      </w:pPr>
    </w:p>
    <w:p w14:paraId="7326430F" w14:textId="77777777" w:rsidR="00CF12AC" w:rsidRDefault="00CF12AC" w:rsidP="00220141">
      <w:pPr>
        <w:spacing w:after="160" w:line="259" w:lineRule="auto"/>
        <w:ind w:left="851"/>
        <w:rPr>
          <w:rFonts w:ascii="Calibri" w:eastAsia="Calibri" w:hAnsi="Calibri"/>
          <w:b/>
          <w:bCs/>
          <w:i/>
          <w:iCs/>
          <w:noProof/>
          <w:szCs w:val="22"/>
          <w:lang w:val="sv-SE"/>
        </w:rPr>
      </w:pPr>
    </w:p>
    <w:p w14:paraId="58C1F408" w14:textId="77777777" w:rsidR="00CF12AC" w:rsidRDefault="00CF12AC" w:rsidP="00220141">
      <w:pPr>
        <w:spacing w:after="160" w:line="259" w:lineRule="auto"/>
        <w:ind w:left="851"/>
        <w:rPr>
          <w:rFonts w:ascii="Calibri" w:eastAsia="Calibri" w:hAnsi="Calibri"/>
          <w:b/>
          <w:bCs/>
          <w:i/>
          <w:iCs/>
          <w:noProof/>
          <w:szCs w:val="22"/>
          <w:lang w:val="sv-SE"/>
        </w:rPr>
      </w:pPr>
    </w:p>
    <w:p w14:paraId="74416C7E" w14:textId="77777777" w:rsidR="00CF12AC" w:rsidRDefault="00CF12AC" w:rsidP="00220141">
      <w:pPr>
        <w:spacing w:after="160" w:line="259" w:lineRule="auto"/>
        <w:ind w:left="851"/>
        <w:rPr>
          <w:rFonts w:ascii="Calibri" w:eastAsia="Calibri" w:hAnsi="Calibri"/>
          <w:b/>
          <w:bCs/>
          <w:i/>
          <w:iCs/>
          <w:noProof/>
          <w:szCs w:val="22"/>
          <w:lang w:val="sv-SE"/>
        </w:rPr>
      </w:pPr>
    </w:p>
    <w:p w14:paraId="58BFB792" w14:textId="77777777" w:rsidR="00CF12AC" w:rsidRDefault="00CF12AC" w:rsidP="00220141">
      <w:pPr>
        <w:spacing w:after="160" w:line="259" w:lineRule="auto"/>
        <w:ind w:left="851"/>
        <w:rPr>
          <w:rFonts w:ascii="Calibri" w:eastAsia="Calibri" w:hAnsi="Calibri"/>
          <w:b/>
          <w:bCs/>
          <w:i/>
          <w:iCs/>
          <w:noProof/>
          <w:szCs w:val="22"/>
          <w:lang w:val="sv-SE"/>
        </w:rPr>
      </w:pPr>
    </w:p>
    <w:p w14:paraId="604067F4" w14:textId="77777777" w:rsidR="00CF12AC" w:rsidRDefault="00CF12AC" w:rsidP="00220141">
      <w:pPr>
        <w:spacing w:after="160" w:line="259" w:lineRule="auto"/>
        <w:ind w:left="851"/>
        <w:rPr>
          <w:rFonts w:ascii="Calibri" w:eastAsia="Calibri" w:hAnsi="Calibri"/>
          <w:b/>
          <w:bCs/>
          <w:i/>
          <w:iCs/>
          <w:noProof/>
          <w:szCs w:val="22"/>
          <w:lang w:val="sv-SE"/>
        </w:rPr>
      </w:pPr>
    </w:p>
    <w:p w14:paraId="491D04D9" w14:textId="77777777" w:rsidR="00CF12AC" w:rsidRDefault="00CF12AC" w:rsidP="00220141">
      <w:pPr>
        <w:spacing w:after="160" w:line="259" w:lineRule="auto"/>
        <w:ind w:left="851"/>
        <w:rPr>
          <w:rFonts w:ascii="Calibri" w:eastAsia="Calibri" w:hAnsi="Calibri"/>
          <w:b/>
          <w:bCs/>
          <w:i/>
          <w:iCs/>
          <w:noProof/>
          <w:szCs w:val="22"/>
          <w:lang w:val="sv-SE"/>
        </w:rPr>
      </w:pPr>
    </w:p>
    <w:p w14:paraId="05AE0988" w14:textId="77777777" w:rsidR="00CF12AC" w:rsidRDefault="00CF12AC" w:rsidP="00220141">
      <w:pPr>
        <w:spacing w:after="160" w:line="259" w:lineRule="auto"/>
        <w:ind w:left="851"/>
        <w:rPr>
          <w:rFonts w:ascii="Calibri" w:eastAsia="Calibri" w:hAnsi="Calibri"/>
          <w:b/>
          <w:bCs/>
          <w:i/>
          <w:iCs/>
          <w:noProof/>
          <w:szCs w:val="22"/>
          <w:lang w:val="sv-SE"/>
        </w:rPr>
      </w:pPr>
    </w:p>
    <w:p w14:paraId="5F7C8A16" w14:textId="794FCE66" w:rsidR="00BA7CB1" w:rsidRDefault="003842FE" w:rsidP="00220141">
      <w:pPr>
        <w:spacing w:after="160" w:line="259" w:lineRule="auto"/>
        <w:ind w:left="851"/>
        <w:rPr>
          <w:rFonts w:ascii="Calibri" w:eastAsia="Calibri" w:hAnsi="Calibri"/>
          <w:b/>
          <w:bCs/>
          <w:i/>
          <w:iCs/>
          <w:noProof/>
          <w:szCs w:val="22"/>
          <w:lang w:val="sv-SE"/>
        </w:rPr>
      </w:pPr>
      <w:r w:rsidRPr="00CE5038">
        <w:rPr>
          <w:rFonts w:ascii="Calibri" w:hAnsi="Calibri"/>
          <w:noProof/>
          <w:szCs w:val="24"/>
        </w:rPr>
        <w:lastRenderedPageBreak/>
        <mc:AlternateContent>
          <mc:Choice Requires="wps">
            <w:drawing>
              <wp:anchor distT="0" distB="0" distL="114300" distR="114300" simplePos="0" relativeHeight="251658282" behindDoc="0" locked="0" layoutInCell="1" allowOverlap="1" wp14:anchorId="72C753BB" wp14:editId="62239749">
                <wp:simplePos x="0" y="0"/>
                <wp:positionH relativeFrom="page">
                  <wp:posOffset>14630</wp:posOffset>
                </wp:positionH>
                <wp:positionV relativeFrom="paragraph">
                  <wp:posOffset>5867</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39D948E4" w14:textId="307A4B83" w:rsidR="003842FE" w:rsidRPr="00EF106B" w:rsidRDefault="00A56AB6" w:rsidP="00A56AB6">
                            <w:pPr>
                              <w:spacing w:after="0"/>
                              <w:ind w:left="-142" w:right="-272"/>
                              <w:rPr>
                                <w:rFonts w:ascii="Calibri" w:eastAsia="Calibri" w:hAnsi="Calibri"/>
                                <w:bCs/>
                                <w:sz w:val="20"/>
                                <w:lang w:val="sv-SE" w:eastAsia="en-US"/>
                              </w:rPr>
                            </w:pPr>
                            <w:r w:rsidRPr="00EF106B">
                              <w:rPr>
                                <w:rFonts w:ascii="Calibri" w:eastAsia="Calibri" w:hAnsi="Calibri"/>
                                <w:b/>
                                <w:sz w:val="20"/>
                                <w:lang w:val="sv-SE" w:eastAsia="en-US"/>
                              </w:rPr>
                              <w:t xml:space="preserve">Tillgångsallokering </w:t>
                            </w:r>
                            <w:r w:rsidRPr="00EF106B">
                              <w:rPr>
                                <w:rFonts w:ascii="Calibri" w:eastAsia="Calibri" w:hAnsi="Calibri"/>
                                <w:bCs/>
                                <w:sz w:val="20"/>
                                <w:lang w:val="sv-SE" w:eastAsia="en-US"/>
                              </w:rPr>
                              <w:t>beskriver andelen investeringar i specifika tillgångar.</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53BB" id="Rectangle 309" o:spid="_x0000_s1032" style="position:absolute;left:0;text-align:left;margin-left:1.15pt;margin-top:.45pt;width:97.3pt;height:70.8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" fillcolor="#f2f2f2" stroked="f" strokeweight="1pt">
                <v:textbox inset="4mm,1mm,7mm">
                  <w:txbxContent>
                    <w:p w14:paraId="39D948E4" w14:textId="307A4B83" w:rsidR="003842FE" w:rsidRPr="00EF106B" w:rsidRDefault="00A56AB6" w:rsidP="00A56AB6">
                      <w:pPr>
                        <w:spacing w:after="0"/>
                        <w:ind w:left="-142" w:right="-272"/>
                        <w:rPr>
                          <w:rFonts w:ascii="Calibri" w:eastAsia="Calibri" w:hAnsi="Calibri"/>
                          <w:bCs/>
                          <w:sz w:val="20"/>
                          <w:lang w:val="sv-SE" w:eastAsia="en-US"/>
                        </w:rPr>
                      </w:pPr>
                      <w:r w:rsidRPr="00EF106B">
                        <w:rPr>
                          <w:rFonts w:ascii="Calibri" w:eastAsia="Calibri" w:hAnsi="Calibri"/>
                          <w:b/>
                          <w:sz w:val="20"/>
                          <w:lang w:val="sv-SE" w:eastAsia="en-US"/>
                        </w:rPr>
                        <w:t xml:space="preserve">Tillgångsallokering </w:t>
                      </w:r>
                      <w:r w:rsidRPr="00EF106B">
                        <w:rPr>
                          <w:rFonts w:ascii="Calibri" w:eastAsia="Calibri" w:hAnsi="Calibri"/>
                          <w:bCs/>
                          <w:sz w:val="20"/>
                          <w:lang w:val="sv-SE" w:eastAsia="en-US"/>
                        </w:rPr>
                        <w:t>beskriver andelen investeringar i specifika tillgångar.</w:t>
                      </w:r>
                    </w:p>
                  </w:txbxContent>
                </v:textbox>
                <w10:wrap type="square" anchorx="page"/>
              </v:rect>
            </w:pict>
          </mc:Fallback>
        </mc:AlternateContent>
      </w:r>
      <w:r w:rsidR="00CD1A9E" w:rsidRPr="00974047">
        <w:rPr>
          <w:rFonts w:ascii="Calibri" w:eastAsia="Calibri" w:hAnsi="Calibri"/>
          <w:b/>
          <w:bCs/>
          <w:i/>
          <w:iCs/>
          <w:noProof/>
          <w:szCs w:val="22"/>
        </w:rPr>
        <mc:AlternateContent>
          <mc:Choice Requires="wps">
            <w:drawing>
              <wp:anchor distT="0" distB="0" distL="114300" distR="114300" simplePos="0" relativeHeight="251658281" behindDoc="0" locked="0" layoutInCell="1" allowOverlap="1" wp14:anchorId="568F8B9D" wp14:editId="5BEBE318">
                <wp:simplePos x="0" y="0"/>
                <wp:positionH relativeFrom="column">
                  <wp:posOffset>280670</wp:posOffset>
                </wp:positionH>
                <wp:positionV relativeFrom="paragraph">
                  <wp:posOffset>28103</wp:posOffset>
                </wp:positionV>
                <wp:extent cx="130175" cy="130175"/>
                <wp:effectExtent l="0" t="0" r="3175" b="3175"/>
                <wp:wrapNone/>
                <wp:docPr id="2"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ACC06" id="Oval 349" o:spid="_x0000_s1026" style="position:absolute;margin-left:22.1pt;margin-top:2.2pt;width:10.25pt;height:10.25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D164D3" w:rsidRPr="00D164D3">
        <w:rPr>
          <w:rFonts w:ascii="Calibri" w:eastAsia="Calibri" w:hAnsi="Calibri"/>
          <w:b/>
          <w:bCs/>
          <w:i/>
          <w:iCs/>
          <w:noProof/>
          <w:szCs w:val="22"/>
          <w:lang w:val="sv-SE"/>
        </w:rPr>
        <w:t xml:space="preserve"> </w:t>
      </w:r>
      <w:r w:rsidR="00D164D3" w:rsidRPr="009D7D7D">
        <w:rPr>
          <w:rFonts w:ascii="Calibri" w:eastAsia="Calibri" w:hAnsi="Calibri"/>
          <w:b/>
          <w:bCs/>
          <w:i/>
          <w:iCs/>
          <w:noProof/>
          <w:szCs w:val="22"/>
          <w:lang w:val="sv-SE"/>
        </w:rPr>
        <w:t>Vad var tillgångsallokeringen?</w:t>
      </w:r>
    </w:p>
    <w:p w14:paraId="616543C8" w14:textId="0F409187" w:rsidR="007D0B19" w:rsidRPr="00777FF4" w:rsidRDefault="00777FF4" w:rsidP="00777FF4">
      <w:pPr>
        <w:spacing w:after="160" w:line="259" w:lineRule="auto"/>
        <w:rPr>
          <w:rFonts w:ascii="Calibri" w:eastAsia="Calibri" w:hAnsi="Calibri"/>
          <w:b/>
          <w:bCs/>
          <w:noProof/>
          <w:sz w:val="24"/>
          <w:lang w:val="sv-SE"/>
        </w:rPr>
      </w:pPr>
      <w:r w:rsidRPr="003A1C01">
        <w:rPr>
          <w:rFonts w:ascii="Calibri" w:eastAsia="Calibri" w:hAnsi="Calibri"/>
          <w:noProof/>
          <w:sz w:val="18"/>
          <w:szCs w:val="18"/>
        </w:rPr>
        <mc:AlternateContent>
          <mc:Choice Requires="wps">
            <w:drawing>
              <wp:anchor distT="0" distB="0" distL="114300" distR="114300" simplePos="0" relativeHeight="251658273" behindDoc="0" locked="0" layoutInCell="1" allowOverlap="1" wp14:anchorId="0FC00FD0" wp14:editId="3F08A19F">
                <wp:simplePos x="0" y="0"/>
                <wp:positionH relativeFrom="margin">
                  <wp:posOffset>170180</wp:posOffset>
                </wp:positionH>
                <wp:positionV relativeFrom="paragraph">
                  <wp:posOffset>250825</wp:posOffset>
                </wp:positionV>
                <wp:extent cx="5117465" cy="2837815"/>
                <wp:effectExtent l="0" t="0" r="6985" b="635"/>
                <wp:wrapSquare wrapText="bothSides"/>
                <wp:docPr id="198" name="Rectangle 198"/>
                <wp:cNvGraphicFramePr/>
                <a:graphic xmlns:a="http://schemas.openxmlformats.org/drawingml/2006/main">
                  <a:graphicData uri="http://schemas.microsoft.com/office/word/2010/wordprocessingShape">
                    <wps:wsp>
                      <wps:cNvSpPr/>
                      <wps:spPr>
                        <a:xfrm>
                          <a:off x="0" y="0"/>
                          <a:ext cx="5117465" cy="2837815"/>
                        </a:xfrm>
                        <a:prstGeom prst="rect">
                          <a:avLst/>
                        </a:prstGeom>
                        <a:solidFill>
                          <a:srgbClr val="EA933B">
                            <a:lumMod val="20000"/>
                            <a:lumOff val="80000"/>
                          </a:srgbClr>
                        </a:solidFill>
                        <a:ln w="12700" cap="flat" cmpd="sng" algn="ctr">
                          <a:noFill/>
                          <a:prstDash val="solid"/>
                          <a:miter lim="800000"/>
                        </a:ln>
                        <a:effectLst/>
                      </wps:spPr>
                      <wps:txbx>
                        <w:txbxContent>
                          <w:p w14:paraId="352D3A7A" w14:textId="48EDC5FF" w:rsidR="00241D25" w:rsidRPr="006F63D8" w:rsidRDefault="00645381" w:rsidP="000C419B">
                            <w:pPr>
                              <w:spacing w:after="0"/>
                              <w:rPr>
                                <w:rFonts w:asciiTheme="minorHAnsi" w:hAnsiTheme="minorHAnsi" w:cstheme="minorHAnsi"/>
                                <w:i/>
                                <w:color w:val="C00000"/>
                                <w:sz w:val="18"/>
                                <w:szCs w:val="18"/>
                                <w:lang w:val="sv-SE"/>
                              </w:rPr>
                            </w:pPr>
                            <w:r>
                              <w:rPr>
                                <w:noProof/>
                              </w:rPr>
                              <w:drawing>
                                <wp:inline distT="0" distB="0" distL="0" distR="0" wp14:anchorId="64D19C27" wp14:editId="1BB41EA6">
                                  <wp:extent cx="3900170" cy="1791335"/>
                                  <wp:effectExtent l="0" t="0" r="0" b="0"/>
                                  <wp:docPr id="64226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E4EE66A" w14:textId="12F7DA32" w:rsidR="0056270E" w:rsidRPr="00632BFC" w:rsidRDefault="0056270E" w:rsidP="00632BFC">
                            <w:pPr>
                              <w:jc w:val="center"/>
                            </w:pPr>
                          </w:p>
                          <w:p w14:paraId="23EA2A6E" w14:textId="473F2159" w:rsidR="0056270E" w:rsidRPr="00EF106B" w:rsidRDefault="00B6160A" w:rsidP="00632BFC">
                            <w:pPr>
                              <w:spacing w:after="0"/>
                              <w:rPr>
                                <w:rFonts w:asciiTheme="minorHAnsi" w:hAnsiTheme="minorHAnsi" w:cstheme="minorHAnsi"/>
                                <w:color w:val="000000"/>
                                <w:sz w:val="18"/>
                                <w:lang w:val="sv-SE"/>
                              </w:rPr>
                            </w:pPr>
                            <w:r w:rsidRPr="00EF106B">
                              <w:rPr>
                                <w:rFonts w:asciiTheme="minorHAnsi" w:hAnsiTheme="minorHAnsi" w:cstheme="minorHAnsi"/>
                                <w:b/>
                                <w:bCs/>
                                <w:color w:val="000000"/>
                                <w:sz w:val="18"/>
                                <w:szCs w:val="18"/>
                                <w:lang w:val="sv-SE"/>
                              </w:rPr>
                              <w:t>Nr 1</w:t>
                            </w:r>
                            <w:r w:rsidR="0056270E" w:rsidRPr="00EF106B">
                              <w:rPr>
                                <w:rFonts w:asciiTheme="minorHAnsi" w:hAnsiTheme="minorHAnsi" w:cstheme="minorHAnsi"/>
                                <w:b/>
                                <w:bCs/>
                                <w:color w:val="000000"/>
                                <w:sz w:val="18"/>
                                <w:lang w:val="sv-SE"/>
                              </w:rPr>
                              <w:t xml:space="preserve"> </w:t>
                            </w:r>
                            <w:r w:rsidR="000042C5" w:rsidRPr="009041CC">
                              <w:rPr>
                                <w:rFonts w:asciiTheme="minorHAnsi" w:hAnsiTheme="minorHAnsi" w:cstheme="minorHAnsi"/>
                                <w:b/>
                                <w:bCs/>
                                <w:color w:val="000000"/>
                                <w:sz w:val="18"/>
                                <w:lang w:val="sv-SE"/>
                              </w:rPr>
                              <w:t xml:space="preserve">Anpassade till miljörelaterade eller sociala egenskaper </w:t>
                            </w:r>
                            <w:r w:rsidR="000042C5" w:rsidRPr="009041CC">
                              <w:rPr>
                                <w:rFonts w:asciiTheme="minorHAnsi" w:hAnsiTheme="minorHAnsi" w:cstheme="minorHAnsi"/>
                                <w:color w:val="000000"/>
                                <w:sz w:val="18"/>
                                <w:lang w:val="sv-SE"/>
                              </w:rPr>
                              <w:t>omfattar den finansiella produktens</w:t>
                            </w:r>
                            <w:r w:rsidR="000042C5">
                              <w:rPr>
                                <w:rFonts w:asciiTheme="minorHAnsi" w:hAnsiTheme="minorHAnsi" w:cstheme="minorHAnsi"/>
                                <w:color w:val="000000"/>
                                <w:sz w:val="18"/>
                                <w:lang w:val="sv-SE"/>
                              </w:rPr>
                              <w:t xml:space="preserve"> </w:t>
                            </w:r>
                            <w:r w:rsidR="000042C5" w:rsidRPr="009041CC">
                              <w:rPr>
                                <w:rFonts w:asciiTheme="minorHAnsi" w:hAnsiTheme="minorHAnsi" w:cstheme="minorHAnsi"/>
                                <w:color w:val="000000"/>
                                <w:sz w:val="18"/>
                                <w:lang w:val="sv-SE"/>
                              </w:rPr>
                              <w:t>investeringar som används för att uppnå de miljörelaterade eller sociala egenskaper som främjas av den</w:t>
                            </w:r>
                            <w:r w:rsidR="000042C5">
                              <w:rPr>
                                <w:rFonts w:asciiTheme="minorHAnsi" w:hAnsiTheme="minorHAnsi" w:cstheme="minorHAnsi"/>
                                <w:color w:val="000000"/>
                                <w:sz w:val="18"/>
                                <w:lang w:val="sv-SE"/>
                              </w:rPr>
                              <w:t xml:space="preserve"> </w:t>
                            </w:r>
                            <w:r w:rsidR="000042C5" w:rsidRPr="005A3E3D">
                              <w:rPr>
                                <w:rFonts w:asciiTheme="minorHAnsi" w:hAnsiTheme="minorHAnsi" w:cstheme="minorHAnsi"/>
                                <w:color w:val="000000"/>
                                <w:sz w:val="18"/>
                                <w:lang w:val="sv-SE"/>
                              </w:rPr>
                              <w:t>finansiella produkten.</w:t>
                            </w:r>
                            <w:r w:rsidR="000042C5" w:rsidRPr="005A3E3D">
                              <w:rPr>
                                <w:rFonts w:asciiTheme="minorHAnsi" w:hAnsiTheme="minorHAnsi" w:cstheme="minorHAnsi"/>
                                <w:color w:val="000000"/>
                                <w:sz w:val="18"/>
                                <w:lang w:val="sv-SE"/>
                              </w:rPr>
                              <w:cr/>
                            </w:r>
                          </w:p>
                          <w:p w14:paraId="696A8118" w14:textId="77777777" w:rsidR="0056270E" w:rsidRPr="00EF106B" w:rsidRDefault="0056270E" w:rsidP="00632BFC">
                            <w:pPr>
                              <w:spacing w:after="0"/>
                              <w:rPr>
                                <w:rFonts w:asciiTheme="minorHAnsi" w:hAnsiTheme="minorHAnsi" w:cstheme="minorHAnsi"/>
                                <w:color w:val="000000"/>
                                <w:sz w:val="8"/>
                                <w:szCs w:val="8"/>
                                <w:lang w:val="sv-SE"/>
                              </w:rPr>
                            </w:pPr>
                          </w:p>
                          <w:p w14:paraId="6B59672F" w14:textId="77777777" w:rsidR="006B0BFC" w:rsidRPr="00E067E3" w:rsidRDefault="006B0BFC" w:rsidP="006B0BFC">
                            <w:pPr>
                              <w:spacing w:after="0"/>
                              <w:rPr>
                                <w:rFonts w:asciiTheme="minorHAnsi" w:hAnsiTheme="minorHAnsi" w:cstheme="minorHAnsi"/>
                                <w:sz w:val="18"/>
                                <w:lang w:val="sv-SE"/>
                              </w:rPr>
                            </w:pPr>
                            <w:r w:rsidRPr="00393ACF">
                              <w:rPr>
                                <w:rFonts w:asciiTheme="minorHAnsi" w:hAnsiTheme="minorHAnsi" w:cstheme="minorHAnsi"/>
                                <w:b/>
                                <w:bCs/>
                                <w:color w:val="000000"/>
                                <w:sz w:val="18"/>
                                <w:lang w:val="sv-SE"/>
                              </w:rPr>
                              <w:t xml:space="preserve">Nr 2 Annat </w:t>
                            </w:r>
                            <w:r w:rsidRPr="00393ACF">
                              <w:rPr>
                                <w:rFonts w:asciiTheme="minorHAnsi" w:hAnsiTheme="minorHAnsi" w:cstheme="minorHAnsi"/>
                                <w:color w:val="000000"/>
                                <w:sz w:val="18"/>
                                <w:lang w:val="sv-SE"/>
                              </w:rPr>
                              <w:t>omfattar den finansiella produktens återstående investeringar som varken är anpassade till de miljörelaterade eller sociala egenskaperna eller anses som hållbara investeringar.</w:t>
                            </w:r>
                            <w:r w:rsidRPr="003F3A27">
                              <w:rPr>
                                <w:rFonts w:asciiTheme="minorHAnsi" w:hAnsiTheme="minorHAnsi" w:cstheme="minorHAnsi"/>
                                <w:sz w:val="18"/>
                                <w:lang w:val="sv-SE"/>
                              </w:rPr>
                              <w:t xml:space="preserve"> </w:t>
                            </w:r>
                          </w:p>
                          <w:p w14:paraId="0A33C0F7" w14:textId="77777777" w:rsidR="0056270E" w:rsidRPr="00EF106B" w:rsidRDefault="0056270E" w:rsidP="00632BFC">
                            <w:pPr>
                              <w:spacing w:after="0"/>
                              <w:rPr>
                                <w:rFonts w:asciiTheme="minorHAnsi" w:hAnsiTheme="minorHAnsi" w:cstheme="minorHAnsi"/>
                                <w:bCs/>
                                <w:color w:val="000000"/>
                                <w:sz w:val="8"/>
                                <w:szCs w:val="8"/>
                                <w:lang w:val="sv-SE"/>
                              </w:rPr>
                            </w:pPr>
                          </w:p>
                          <w:p w14:paraId="7A07F9FD" w14:textId="77777777" w:rsidR="006B0BFC" w:rsidRPr="00EF106B" w:rsidRDefault="006B0BFC" w:rsidP="00632BFC">
                            <w:pPr>
                              <w:spacing w:after="0"/>
                              <w:rPr>
                                <w:rFonts w:asciiTheme="minorHAnsi" w:hAnsiTheme="minorHAnsi" w:cstheme="minorHAnsi"/>
                                <w:bCs/>
                                <w:color w:val="000000"/>
                                <w:sz w:val="8"/>
                                <w:szCs w:val="8"/>
                                <w:lang w:val="sv-SE"/>
                              </w:rPr>
                            </w:pPr>
                          </w:p>
                          <w:p w14:paraId="6D7A379B" w14:textId="77777777" w:rsidR="0056270E" w:rsidRPr="00EF106B" w:rsidRDefault="0056270E" w:rsidP="00777FF4">
                            <w:pPr>
                              <w:rPr>
                                <w:lang w:val="sv-SE"/>
                              </w:rPr>
                            </w:pPr>
                          </w:p>
                          <w:p w14:paraId="04B427BA" w14:textId="77777777" w:rsidR="0056270E" w:rsidRPr="00EF106B" w:rsidRDefault="0056270E" w:rsidP="00632BFC">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0FD0" id="Rectangle 198" o:spid="_x0000_s1033" style="position:absolute;margin-left:13.4pt;margin-top:19.75pt;width:402.95pt;height:223.4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" fillcolor="#fbe9d8" stroked="f" strokeweight="1pt">
                <v:textbox>
                  <w:txbxContent>
                    <w:p w14:paraId="352D3A7A" w14:textId="48EDC5FF" w:rsidR="00241D25" w:rsidRPr="006F63D8" w:rsidRDefault="00645381" w:rsidP="000C419B">
                      <w:pPr>
                        <w:spacing w:after="0"/>
                        <w:rPr>
                          <w:rFonts w:asciiTheme="minorHAnsi" w:hAnsiTheme="minorHAnsi" w:cstheme="minorHAnsi"/>
                          <w:i/>
                          <w:color w:val="C00000"/>
                          <w:sz w:val="18"/>
                          <w:szCs w:val="18"/>
                          <w:lang w:val="sv-SE"/>
                        </w:rPr>
                      </w:pPr>
                      <w:r>
                        <w:rPr>
                          <w:noProof/>
                        </w:rPr>
                        <w:drawing>
                          <wp:inline distT="0" distB="0" distL="0" distR="0" wp14:anchorId="64D19C27" wp14:editId="1BB41EA6">
                            <wp:extent cx="3900170" cy="1791335"/>
                            <wp:effectExtent l="0" t="0" r="0" b="0"/>
                            <wp:docPr id="64226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E4EE66A" w14:textId="12F7DA32" w:rsidR="0056270E" w:rsidRPr="00632BFC" w:rsidRDefault="0056270E" w:rsidP="00632BFC">
                      <w:pPr>
                        <w:jc w:val="center"/>
                      </w:pPr>
                    </w:p>
                    <w:p w14:paraId="23EA2A6E" w14:textId="473F2159" w:rsidR="0056270E" w:rsidRPr="00EF106B" w:rsidRDefault="00B6160A" w:rsidP="00632BFC">
                      <w:pPr>
                        <w:spacing w:after="0"/>
                        <w:rPr>
                          <w:rFonts w:asciiTheme="minorHAnsi" w:hAnsiTheme="minorHAnsi" w:cstheme="minorHAnsi"/>
                          <w:color w:val="000000"/>
                          <w:sz w:val="18"/>
                          <w:lang w:val="sv-SE"/>
                        </w:rPr>
                      </w:pPr>
                      <w:r w:rsidRPr="00EF106B">
                        <w:rPr>
                          <w:rFonts w:asciiTheme="minorHAnsi" w:hAnsiTheme="minorHAnsi" w:cstheme="minorHAnsi"/>
                          <w:b/>
                          <w:bCs/>
                          <w:color w:val="000000"/>
                          <w:sz w:val="18"/>
                          <w:szCs w:val="18"/>
                          <w:lang w:val="sv-SE"/>
                        </w:rPr>
                        <w:t>Nr 1</w:t>
                      </w:r>
                      <w:r w:rsidR="0056270E" w:rsidRPr="00EF106B">
                        <w:rPr>
                          <w:rFonts w:asciiTheme="minorHAnsi" w:hAnsiTheme="minorHAnsi" w:cstheme="minorHAnsi"/>
                          <w:b/>
                          <w:bCs/>
                          <w:color w:val="000000"/>
                          <w:sz w:val="18"/>
                          <w:lang w:val="sv-SE"/>
                        </w:rPr>
                        <w:t xml:space="preserve"> </w:t>
                      </w:r>
                      <w:r w:rsidR="000042C5" w:rsidRPr="009041CC">
                        <w:rPr>
                          <w:rFonts w:asciiTheme="minorHAnsi" w:hAnsiTheme="minorHAnsi" w:cstheme="minorHAnsi"/>
                          <w:b/>
                          <w:bCs/>
                          <w:color w:val="000000"/>
                          <w:sz w:val="18"/>
                          <w:lang w:val="sv-SE"/>
                        </w:rPr>
                        <w:t xml:space="preserve">Anpassade till miljörelaterade eller sociala egenskaper </w:t>
                      </w:r>
                      <w:r w:rsidR="000042C5" w:rsidRPr="009041CC">
                        <w:rPr>
                          <w:rFonts w:asciiTheme="minorHAnsi" w:hAnsiTheme="minorHAnsi" w:cstheme="minorHAnsi"/>
                          <w:color w:val="000000"/>
                          <w:sz w:val="18"/>
                          <w:lang w:val="sv-SE"/>
                        </w:rPr>
                        <w:t>omfattar den finansiella produktens</w:t>
                      </w:r>
                      <w:r w:rsidR="000042C5">
                        <w:rPr>
                          <w:rFonts w:asciiTheme="minorHAnsi" w:hAnsiTheme="minorHAnsi" w:cstheme="minorHAnsi"/>
                          <w:color w:val="000000"/>
                          <w:sz w:val="18"/>
                          <w:lang w:val="sv-SE"/>
                        </w:rPr>
                        <w:t xml:space="preserve"> </w:t>
                      </w:r>
                      <w:r w:rsidR="000042C5" w:rsidRPr="009041CC">
                        <w:rPr>
                          <w:rFonts w:asciiTheme="minorHAnsi" w:hAnsiTheme="minorHAnsi" w:cstheme="minorHAnsi"/>
                          <w:color w:val="000000"/>
                          <w:sz w:val="18"/>
                          <w:lang w:val="sv-SE"/>
                        </w:rPr>
                        <w:t>investeringar som används för att uppnå de miljörelaterade eller sociala egenskaper som främjas av den</w:t>
                      </w:r>
                      <w:r w:rsidR="000042C5">
                        <w:rPr>
                          <w:rFonts w:asciiTheme="minorHAnsi" w:hAnsiTheme="minorHAnsi" w:cstheme="minorHAnsi"/>
                          <w:color w:val="000000"/>
                          <w:sz w:val="18"/>
                          <w:lang w:val="sv-SE"/>
                        </w:rPr>
                        <w:t xml:space="preserve"> </w:t>
                      </w:r>
                      <w:r w:rsidR="000042C5" w:rsidRPr="005A3E3D">
                        <w:rPr>
                          <w:rFonts w:asciiTheme="minorHAnsi" w:hAnsiTheme="minorHAnsi" w:cstheme="minorHAnsi"/>
                          <w:color w:val="000000"/>
                          <w:sz w:val="18"/>
                          <w:lang w:val="sv-SE"/>
                        </w:rPr>
                        <w:t>finansiella produkten.</w:t>
                      </w:r>
                      <w:r w:rsidR="000042C5" w:rsidRPr="005A3E3D">
                        <w:rPr>
                          <w:rFonts w:asciiTheme="minorHAnsi" w:hAnsiTheme="minorHAnsi" w:cstheme="minorHAnsi"/>
                          <w:color w:val="000000"/>
                          <w:sz w:val="18"/>
                          <w:lang w:val="sv-SE"/>
                        </w:rPr>
                        <w:cr/>
                      </w:r>
                    </w:p>
                    <w:p w14:paraId="696A8118" w14:textId="77777777" w:rsidR="0056270E" w:rsidRPr="00EF106B" w:rsidRDefault="0056270E" w:rsidP="00632BFC">
                      <w:pPr>
                        <w:spacing w:after="0"/>
                        <w:rPr>
                          <w:rFonts w:asciiTheme="minorHAnsi" w:hAnsiTheme="minorHAnsi" w:cstheme="minorHAnsi"/>
                          <w:color w:val="000000"/>
                          <w:sz w:val="8"/>
                          <w:szCs w:val="8"/>
                          <w:lang w:val="sv-SE"/>
                        </w:rPr>
                      </w:pPr>
                    </w:p>
                    <w:p w14:paraId="6B59672F" w14:textId="77777777" w:rsidR="006B0BFC" w:rsidRPr="00E067E3" w:rsidRDefault="006B0BFC" w:rsidP="006B0BFC">
                      <w:pPr>
                        <w:spacing w:after="0"/>
                        <w:rPr>
                          <w:rFonts w:asciiTheme="minorHAnsi" w:hAnsiTheme="minorHAnsi" w:cstheme="minorHAnsi"/>
                          <w:sz w:val="18"/>
                          <w:lang w:val="sv-SE"/>
                        </w:rPr>
                      </w:pPr>
                      <w:r w:rsidRPr="00393ACF">
                        <w:rPr>
                          <w:rFonts w:asciiTheme="minorHAnsi" w:hAnsiTheme="minorHAnsi" w:cstheme="minorHAnsi"/>
                          <w:b/>
                          <w:bCs/>
                          <w:color w:val="000000"/>
                          <w:sz w:val="18"/>
                          <w:lang w:val="sv-SE"/>
                        </w:rPr>
                        <w:t xml:space="preserve">Nr 2 Annat </w:t>
                      </w:r>
                      <w:r w:rsidRPr="00393ACF">
                        <w:rPr>
                          <w:rFonts w:asciiTheme="minorHAnsi" w:hAnsiTheme="minorHAnsi" w:cstheme="minorHAnsi"/>
                          <w:color w:val="000000"/>
                          <w:sz w:val="18"/>
                          <w:lang w:val="sv-SE"/>
                        </w:rPr>
                        <w:t>omfattar den finansiella produktens återstående investeringar som varken är anpassade till de miljörelaterade eller sociala egenskaperna eller anses som hållbara investeringar.</w:t>
                      </w:r>
                      <w:r w:rsidRPr="003F3A27">
                        <w:rPr>
                          <w:rFonts w:asciiTheme="minorHAnsi" w:hAnsiTheme="minorHAnsi" w:cstheme="minorHAnsi"/>
                          <w:sz w:val="18"/>
                          <w:lang w:val="sv-SE"/>
                        </w:rPr>
                        <w:t xml:space="preserve"> </w:t>
                      </w:r>
                    </w:p>
                    <w:p w14:paraId="0A33C0F7" w14:textId="77777777" w:rsidR="0056270E" w:rsidRPr="00EF106B" w:rsidRDefault="0056270E" w:rsidP="00632BFC">
                      <w:pPr>
                        <w:spacing w:after="0"/>
                        <w:rPr>
                          <w:rFonts w:asciiTheme="minorHAnsi" w:hAnsiTheme="minorHAnsi" w:cstheme="minorHAnsi"/>
                          <w:bCs/>
                          <w:color w:val="000000"/>
                          <w:sz w:val="8"/>
                          <w:szCs w:val="8"/>
                          <w:lang w:val="sv-SE"/>
                        </w:rPr>
                      </w:pPr>
                    </w:p>
                    <w:p w14:paraId="7A07F9FD" w14:textId="77777777" w:rsidR="006B0BFC" w:rsidRPr="00EF106B" w:rsidRDefault="006B0BFC" w:rsidP="00632BFC">
                      <w:pPr>
                        <w:spacing w:after="0"/>
                        <w:rPr>
                          <w:rFonts w:asciiTheme="minorHAnsi" w:hAnsiTheme="minorHAnsi" w:cstheme="minorHAnsi"/>
                          <w:bCs/>
                          <w:color w:val="000000"/>
                          <w:sz w:val="8"/>
                          <w:szCs w:val="8"/>
                          <w:lang w:val="sv-SE"/>
                        </w:rPr>
                      </w:pPr>
                    </w:p>
                    <w:p w14:paraId="6D7A379B" w14:textId="77777777" w:rsidR="0056270E" w:rsidRPr="00EF106B" w:rsidRDefault="0056270E" w:rsidP="00777FF4">
                      <w:pPr>
                        <w:rPr>
                          <w:lang w:val="sv-SE"/>
                        </w:rPr>
                      </w:pPr>
                    </w:p>
                    <w:p w14:paraId="04B427BA" w14:textId="77777777" w:rsidR="0056270E" w:rsidRPr="00EF106B" w:rsidRDefault="0056270E" w:rsidP="00632BFC">
                      <w:pPr>
                        <w:jc w:val="center"/>
                        <w:rPr>
                          <w:lang w:val="sv-SE"/>
                        </w:rPr>
                      </w:pPr>
                    </w:p>
                  </w:txbxContent>
                </v:textbox>
                <w10:wrap type="square" anchorx="margin"/>
              </v:rect>
            </w:pict>
          </mc:Fallback>
        </mc:AlternateContent>
      </w:r>
    </w:p>
    <w:p w14:paraId="0084D853" w14:textId="0E6A6F5A" w:rsidR="007C5D01" w:rsidRPr="007C5D01" w:rsidRDefault="007D0B19" w:rsidP="00F61D56">
      <w:pPr>
        <w:ind w:left="928"/>
        <w:jc w:val="both"/>
        <w:rPr>
          <w:rFonts w:ascii="Calibri" w:eastAsia="Calibri" w:hAnsi="Calibri" w:cs="Calibri"/>
          <w:b/>
          <w:noProof/>
          <w:szCs w:val="22"/>
          <w:lang w:val="sv-SE"/>
        </w:rPr>
      </w:pPr>
      <w:r w:rsidRPr="003A1C01">
        <w:rPr>
          <w:rFonts w:ascii="Calibri" w:eastAsia="Calibri" w:hAnsi="Calibri"/>
          <w:noProof/>
          <w:szCs w:val="24"/>
        </w:rPr>
        <mc:AlternateContent>
          <mc:Choice Requires="wps">
            <w:drawing>
              <wp:anchor distT="0" distB="0" distL="114300" distR="114300" simplePos="0" relativeHeight="251658240" behindDoc="0" locked="0" layoutInCell="1" allowOverlap="1" wp14:anchorId="09E54CC6" wp14:editId="127BF317">
                <wp:simplePos x="0" y="0"/>
                <wp:positionH relativeFrom="page">
                  <wp:posOffset>0</wp:posOffset>
                </wp:positionH>
                <wp:positionV relativeFrom="paragraph">
                  <wp:posOffset>497</wp:posOffset>
                </wp:positionV>
                <wp:extent cx="1226185" cy="6400800"/>
                <wp:effectExtent l="0" t="0" r="0" b="0"/>
                <wp:wrapSquare wrapText="bothSides"/>
                <wp:docPr id="83" name="Rectangle 83"/>
                <wp:cNvGraphicFramePr/>
                <a:graphic xmlns:a="http://schemas.openxmlformats.org/drawingml/2006/main">
                  <a:graphicData uri="http://schemas.microsoft.com/office/word/2010/wordprocessingShape">
                    <wps:wsp>
                      <wps:cNvSpPr/>
                      <wps:spPr>
                        <a:xfrm>
                          <a:off x="0" y="0"/>
                          <a:ext cx="1226185" cy="6400800"/>
                        </a:xfrm>
                        <a:prstGeom prst="rect">
                          <a:avLst/>
                        </a:prstGeom>
                        <a:solidFill>
                          <a:sysClr val="window" lastClr="FFFFFF">
                            <a:lumMod val="95000"/>
                          </a:sysClr>
                        </a:solidFill>
                        <a:ln w="12700" cap="flat" cmpd="sng" algn="ctr">
                          <a:noFill/>
                          <a:prstDash val="solid"/>
                          <a:miter lim="800000"/>
                        </a:ln>
                        <a:effectLst/>
                      </wps:spPr>
                      <wps:txbx>
                        <w:txbxContent>
                          <w:p w14:paraId="2C295C78" w14:textId="646BB1E7" w:rsidR="0056270E" w:rsidRPr="00EF106B" w:rsidRDefault="0056270E" w:rsidP="00777FF4">
                            <w:pPr>
                              <w:spacing w:after="0"/>
                              <w:ind w:right="-272"/>
                              <w:rPr>
                                <w:rFonts w:asciiTheme="minorHAnsi" w:hAnsiTheme="minorHAnsi" w:cstheme="minorHAnsi"/>
                                <w:bCs/>
                                <w:color w:val="000000"/>
                                <w:sz w:val="20"/>
                                <w:lang w:val="sv-SE"/>
                              </w:rPr>
                            </w:pPr>
                          </w:p>
                          <w:p w14:paraId="63457D2A" w14:textId="449E30A1" w:rsidR="0056270E" w:rsidRPr="00EF106B" w:rsidRDefault="004913EF" w:rsidP="00545E3F">
                            <w:pPr>
                              <w:spacing w:after="0"/>
                              <w:ind w:left="-142" w:right="-272"/>
                              <w:rPr>
                                <w:rFonts w:asciiTheme="minorHAnsi" w:hAnsiTheme="minorHAnsi" w:cstheme="minorHAnsi"/>
                                <w:bCs/>
                                <w:color w:val="000000"/>
                                <w:sz w:val="20"/>
                                <w:lang w:val="sv-SE"/>
                              </w:rPr>
                            </w:pPr>
                            <w:r w:rsidRPr="00EF106B">
                              <w:rPr>
                                <w:rFonts w:asciiTheme="minorHAnsi" w:hAnsiTheme="minorHAnsi" w:cstheme="minorHAnsi"/>
                                <w:bCs/>
                                <w:color w:val="000000"/>
                                <w:sz w:val="20"/>
                                <w:lang w:val="sv-SE"/>
                              </w:rPr>
                              <w:t>För att uppfylla EU-taxonomin omfattar kriterierna</w:t>
                            </w:r>
                            <w:r w:rsidR="00515BF2" w:rsidRPr="00EF106B">
                              <w:rPr>
                                <w:rFonts w:asciiTheme="minorHAnsi" w:hAnsiTheme="minorHAnsi" w:cstheme="minorHAnsi"/>
                                <w:bCs/>
                                <w:color w:val="000000"/>
                                <w:sz w:val="20"/>
                                <w:lang w:val="sv-SE"/>
                              </w:rPr>
                              <w:t xml:space="preserve"> för </w:t>
                            </w:r>
                            <w:r w:rsidR="00515BF2" w:rsidRPr="00EF106B">
                              <w:rPr>
                                <w:rFonts w:asciiTheme="minorHAnsi" w:hAnsiTheme="minorHAnsi" w:cstheme="minorHAnsi"/>
                                <w:b/>
                                <w:color w:val="000000"/>
                                <w:sz w:val="20"/>
                                <w:lang w:val="sv-SE"/>
                              </w:rPr>
                              <w:t xml:space="preserve">fossil-gas </w:t>
                            </w:r>
                            <w:r w:rsidR="00515BF2" w:rsidRPr="00EF106B">
                              <w:rPr>
                                <w:rFonts w:asciiTheme="minorHAnsi" w:hAnsiTheme="minorHAnsi" w:cstheme="minorHAnsi"/>
                                <w:bCs/>
                                <w:color w:val="000000"/>
                                <w:sz w:val="20"/>
                                <w:lang w:val="sv-SE"/>
                              </w:rPr>
                              <w:t xml:space="preserve">begränsningar av utsläpp och övergång till </w:t>
                            </w:r>
                            <w:r w:rsidR="00734ADF" w:rsidRPr="00EF106B">
                              <w:rPr>
                                <w:rFonts w:asciiTheme="minorHAnsi" w:hAnsiTheme="minorHAnsi" w:cstheme="minorHAnsi"/>
                                <w:bCs/>
                                <w:color w:val="000000"/>
                                <w:sz w:val="20"/>
                                <w:lang w:val="sv-SE"/>
                              </w:rPr>
                              <w:t xml:space="preserve">helt </w:t>
                            </w:r>
                            <w:r w:rsidR="00515BF2" w:rsidRPr="00EF106B">
                              <w:rPr>
                                <w:rFonts w:asciiTheme="minorHAnsi" w:hAnsiTheme="minorHAnsi" w:cstheme="minorHAnsi"/>
                                <w:bCs/>
                                <w:color w:val="000000"/>
                                <w:sz w:val="20"/>
                                <w:lang w:val="sv-SE"/>
                              </w:rPr>
                              <w:t xml:space="preserve">förnybar energi </w:t>
                            </w:r>
                            <w:r w:rsidR="007C003C" w:rsidRPr="00EF106B">
                              <w:rPr>
                                <w:rFonts w:asciiTheme="minorHAnsi" w:hAnsiTheme="minorHAnsi" w:cstheme="minorHAnsi"/>
                                <w:bCs/>
                                <w:color w:val="000000"/>
                                <w:sz w:val="20"/>
                                <w:lang w:val="sv-SE"/>
                              </w:rPr>
                              <w:t xml:space="preserve">eller koldioxidsnåla </w:t>
                            </w:r>
                            <w:proofErr w:type="spellStart"/>
                            <w:r w:rsidR="007C003C" w:rsidRPr="00EF106B">
                              <w:rPr>
                                <w:rFonts w:asciiTheme="minorHAnsi" w:hAnsiTheme="minorHAnsi" w:cstheme="minorHAnsi"/>
                                <w:bCs/>
                                <w:color w:val="000000"/>
                                <w:sz w:val="20"/>
                                <w:lang w:val="sv-SE"/>
                              </w:rPr>
                              <w:t>brän</w:t>
                            </w:r>
                            <w:r w:rsidR="00B146BE" w:rsidRPr="00EF106B">
                              <w:rPr>
                                <w:rFonts w:asciiTheme="minorHAnsi" w:hAnsiTheme="minorHAnsi" w:cstheme="minorHAnsi"/>
                                <w:bCs/>
                                <w:color w:val="000000"/>
                                <w:sz w:val="20"/>
                                <w:lang w:val="sv-SE"/>
                              </w:rPr>
                              <w:t>-</w:t>
                            </w:r>
                            <w:r w:rsidR="00545E3F" w:rsidRPr="00EF106B">
                              <w:rPr>
                                <w:rFonts w:asciiTheme="minorHAnsi" w:hAnsiTheme="minorHAnsi" w:cstheme="minorHAnsi"/>
                                <w:bCs/>
                                <w:color w:val="000000"/>
                                <w:sz w:val="20"/>
                                <w:lang w:val="sv-SE"/>
                              </w:rPr>
                              <w:t>s</w:t>
                            </w:r>
                            <w:r w:rsidR="007C003C" w:rsidRPr="00EF106B">
                              <w:rPr>
                                <w:rFonts w:asciiTheme="minorHAnsi" w:hAnsiTheme="minorHAnsi" w:cstheme="minorHAnsi"/>
                                <w:bCs/>
                                <w:color w:val="000000"/>
                                <w:sz w:val="20"/>
                                <w:lang w:val="sv-SE"/>
                              </w:rPr>
                              <w:t>len</w:t>
                            </w:r>
                            <w:proofErr w:type="spellEnd"/>
                            <w:r w:rsidR="007C003C" w:rsidRPr="00EF106B">
                              <w:rPr>
                                <w:rFonts w:asciiTheme="minorHAnsi" w:hAnsiTheme="minorHAnsi" w:cstheme="minorHAnsi"/>
                                <w:bCs/>
                                <w:color w:val="000000"/>
                                <w:sz w:val="20"/>
                                <w:lang w:val="sv-SE"/>
                              </w:rPr>
                              <w:t xml:space="preserve"> senast i slutet av 2035. När det gäller </w:t>
                            </w:r>
                            <w:r w:rsidR="007C003C" w:rsidRPr="00EF106B">
                              <w:rPr>
                                <w:rFonts w:asciiTheme="minorHAnsi" w:hAnsiTheme="minorHAnsi" w:cstheme="minorHAnsi"/>
                                <w:b/>
                                <w:color w:val="000000"/>
                                <w:sz w:val="20"/>
                                <w:lang w:val="sv-SE"/>
                              </w:rPr>
                              <w:t>kärnenergi</w:t>
                            </w:r>
                            <w:r w:rsidR="00545E3F" w:rsidRPr="00EF106B">
                              <w:rPr>
                                <w:rFonts w:asciiTheme="minorHAnsi" w:hAnsiTheme="minorHAnsi" w:cstheme="minorHAnsi"/>
                                <w:b/>
                                <w:color w:val="000000"/>
                                <w:sz w:val="20"/>
                                <w:lang w:val="sv-SE"/>
                              </w:rPr>
                              <w:t xml:space="preserve"> </w:t>
                            </w:r>
                            <w:r w:rsidR="00545E3F" w:rsidRPr="00EF106B">
                              <w:rPr>
                                <w:rFonts w:asciiTheme="minorHAnsi" w:hAnsiTheme="minorHAnsi" w:cstheme="minorHAnsi"/>
                                <w:bCs/>
                                <w:color w:val="000000"/>
                                <w:sz w:val="20"/>
                                <w:lang w:val="sv-SE"/>
                              </w:rPr>
                              <w:t xml:space="preserve">inkluderar kriterierna omfattande </w:t>
                            </w:r>
                            <w:r w:rsidR="00B146BE" w:rsidRPr="00EF106B">
                              <w:rPr>
                                <w:rFonts w:asciiTheme="minorHAnsi" w:hAnsiTheme="minorHAnsi" w:cstheme="minorHAnsi"/>
                                <w:bCs/>
                                <w:color w:val="000000"/>
                                <w:sz w:val="20"/>
                                <w:lang w:val="sv-SE"/>
                              </w:rPr>
                              <w:t xml:space="preserve">säkerhets- och avfallshanterings-regler. </w:t>
                            </w:r>
                            <w:r w:rsidR="003F0E51" w:rsidRPr="00EF106B">
                              <w:rPr>
                                <w:rFonts w:asciiTheme="minorHAnsi" w:hAnsiTheme="minorHAnsi" w:cstheme="minorHAnsi"/>
                                <w:b/>
                                <w:color w:val="000000"/>
                                <w:sz w:val="20"/>
                                <w:lang w:val="sv-SE"/>
                              </w:rPr>
                              <w:t xml:space="preserve">Möjliggörande verksamheter </w:t>
                            </w:r>
                            <w:r w:rsidR="003F0E51" w:rsidRPr="00EF106B">
                              <w:rPr>
                                <w:rFonts w:asciiTheme="minorHAnsi" w:hAnsiTheme="minorHAnsi" w:cstheme="minorHAnsi"/>
                                <w:bCs/>
                                <w:color w:val="000000"/>
                                <w:sz w:val="20"/>
                                <w:lang w:val="sv-SE"/>
                              </w:rPr>
                              <w:t xml:space="preserve">gör det direkt möjligt för andra verksamheter att bidra </w:t>
                            </w:r>
                            <w:r w:rsidR="008C054E" w:rsidRPr="00EF106B">
                              <w:rPr>
                                <w:rFonts w:asciiTheme="minorHAnsi" w:hAnsiTheme="minorHAnsi" w:cstheme="minorHAnsi"/>
                                <w:bCs/>
                                <w:color w:val="000000"/>
                                <w:sz w:val="20"/>
                                <w:lang w:val="sv-SE"/>
                              </w:rPr>
                              <w:t xml:space="preserve">väsentligt </w:t>
                            </w:r>
                            <w:r w:rsidR="003F0E51" w:rsidRPr="00EF106B">
                              <w:rPr>
                                <w:rFonts w:asciiTheme="minorHAnsi" w:hAnsiTheme="minorHAnsi" w:cstheme="minorHAnsi"/>
                                <w:bCs/>
                                <w:color w:val="000000"/>
                                <w:sz w:val="20"/>
                                <w:lang w:val="sv-SE"/>
                              </w:rPr>
                              <w:t xml:space="preserve">till ett miljömål. </w:t>
                            </w:r>
                            <w:r w:rsidR="003F0E51" w:rsidRPr="00EF106B">
                              <w:rPr>
                                <w:rFonts w:asciiTheme="minorHAnsi" w:hAnsiTheme="minorHAnsi" w:cstheme="minorHAnsi"/>
                                <w:b/>
                                <w:color w:val="000000"/>
                                <w:sz w:val="20"/>
                                <w:lang w:val="sv-SE"/>
                              </w:rPr>
                              <w:t xml:space="preserve">Omställnings-verksamheter </w:t>
                            </w:r>
                            <w:r w:rsidR="00716C04" w:rsidRPr="00EF106B">
                              <w:rPr>
                                <w:rFonts w:asciiTheme="minorHAnsi" w:hAnsiTheme="minorHAnsi" w:cstheme="minorHAnsi"/>
                                <w:bCs/>
                                <w:color w:val="000000"/>
                                <w:sz w:val="20"/>
                                <w:lang w:val="sv-SE"/>
                              </w:rPr>
                              <w:t>är verksamheter som det ännu inte finns koldioxidsnåla alternativ tillgängliga</w:t>
                            </w:r>
                            <w:r w:rsidR="000446F4" w:rsidRPr="00EF106B">
                              <w:rPr>
                                <w:rFonts w:asciiTheme="minorHAnsi" w:hAnsiTheme="minorHAnsi" w:cstheme="minorHAnsi"/>
                                <w:bCs/>
                                <w:color w:val="000000"/>
                                <w:sz w:val="20"/>
                                <w:lang w:val="sv-SE"/>
                              </w:rPr>
                              <w:t xml:space="preserve"> för och som bland annat har växthusgasutsläpp på nivå</w:t>
                            </w:r>
                            <w:r w:rsidR="0009750E" w:rsidRPr="00EF106B">
                              <w:rPr>
                                <w:rFonts w:asciiTheme="minorHAnsi" w:hAnsiTheme="minorHAnsi" w:cstheme="minorHAnsi"/>
                                <w:bCs/>
                                <w:color w:val="000000"/>
                                <w:sz w:val="20"/>
                                <w:lang w:val="sv-SE"/>
                              </w:rPr>
                              <w:t>e</w:t>
                            </w:r>
                            <w:r w:rsidR="000446F4" w:rsidRPr="00EF106B">
                              <w:rPr>
                                <w:rFonts w:asciiTheme="minorHAnsi" w:hAnsiTheme="minorHAnsi" w:cstheme="minorHAnsi"/>
                                <w:bCs/>
                                <w:color w:val="000000"/>
                                <w:sz w:val="20"/>
                                <w:lang w:val="sv-SE"/>
                              </w:rPr>
                              <w:t>r som motsvarar bästa prestanda.</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4CC6" id="Rectangle 83" o:spid="_x0000_s1034" style="position:absolute;left:0;text-align:left;margin-left:0;margin-top:.05pt;width:96.55pt;height:7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" fillcolor="#f2f2f2" stroked="f" strokeweight="1pt">
                <v:textbox inset="4mm,1mm,7mm">
                  <w:txbxContent>
                    <w:p w14:paraId="2C295C78" w14:textId="646BB1E7" w:rsidR="0056270E" w:rsidRPr="00EF106B" w:rsidRDefault="0056270E" w:rsidP="00777FF4">
                      <w:pPr>
                        <w:spacing w:after="0"/>
                        <w:ind w:right="-272"/>
                        <w:rPr>
                          <w:rFonts w:asciiTheme="minorHAnsi" w:hAnsiTheme="minorHAnsi" w:cstheme="minorHAnsi"/>
                          <w:bCs/>
                          <w:color w:val="000000"/>
                          <w:sz w:val="20"/>
                          <w:lang w:val="sv-SE"/>
                        </w:rPr>
                      </w:pPr>
                    </w:p>
                    <w:p w14:paraId="63457D2A" w14:textId="449E30A1" w:rsidR="0056270E" w:rsidRPr="00EF106B" w:rsidRDefault="004913EF" w:rsidP="00545E3F">
                      <w:pPr>
                        <w:spacing w:after="0"/>
                        <w:ind w:left="-142" w:right="-272"/>
                        <w:rPr>
                          <w:rFonts w:asciiTheme="minorHAnsi" w:hAnsiTheme="minorHAnsi" w:cstheme="minorHAnsi"/>
                          <w:bCs/>
                          <w:color w:val="000000"/>
                          <w:sz w:val="20"/>
                          <w:lang w:val="sv-SE"/>
                        </w:rPr>
                      </w:pPr>
                      <w:r w:rsidRPr="00EF106B">
                        <w:rPr>
                          <w:rFonts w:asciiTheme="minorHAnsi" w:hAnsiTheme="minorHAnsi" w:cstheme="minorHAnsi"/>
                          <w:bCs/>
                          <w:color w:val="000000"/>
                          <w:sz w:val="20"/>
                          <w:lang w:val="sv-SE"/>
                        </w:rPr>
                        <w:t>För att uppfylla EU-taxonomin omfattar kriterierna</w:t>
                      </w:r>
                      <w:r w:rsidR="00515BF2" w:rsidRPr="00EF106B">
                        <w:rPr>
                          <w:rFonts w:asciiTheme="minorHAnsi" w:hAnsiTheme="minorHAnsi" w:cstheme="minorHAnsi"/>
                          <w:bCs/>
                          <w:color w:val="000000"/>
                          <w:sz w:val="20"/>
                          <w:lang w:val="sv-SE"/>
                        </w:rPr>
                        <w:t xml:space="preserve"> för </w:t>
                      </w:r>
                      <w:r w:rsidR="00515BF2" w:rsidRPr="00EF106B">
                        <w:rPr>
                          <w:rFonts w:asciiTheme="minorHAnsi" w:hAnsiTheme="minorHAnsi" w:cstheme="minorHAnsi"/>
                          <w:b/>
                          <w:color w:val="000000"/>
                          <w:sz w:val="20"/>
                          <w:lang w:val="sv-SE"/>
                        </w:rPr>
                        <w:t xml:space="preserve">fossil-gas </w:t>
                      </w:r>
                      <w:r w:rsidR="00515BF2" w:rsidRPr="00EF106B">
                        <w:rPr>
                          <w:rFonts w:asciiTheme="minorHAnsi" w:hAnsiTheme="minorHAnsi" w:cstheme="minorHAnsi"/>
                          <w:bCs/>
                          <w:color w:val="000000"/>
                          <w:sz w:val="20"/>
                          <w:lang w:val="sv-SE"/>
                        </w:rPr>
                        <w:t xml:space="preserve">begränsningar av utsläpp och övergång till </w:t>
                      </w:r>
                      <w:r w:rsidR="00734ADF" w:rsidRPr="00EF106B">
                        <w:rPr>
                          <w:rFonts w:asciiTheme="minorHAnsi" w:hAnsiTheme="minorHAnsi" w:cstheme="minorHAnsi"/>
                          <w:bCs/>
                          <w:color w:val="000000"/>
                          <w:sz w:val="20"/>
                          <w:lang w:val="sv-SE"/>
                        </w:rPr>
                        <w:t xml:space="preserve">helt </w:t>
                      </w:r>
                      <w:r w:rsidR="00515BF2" w:rsidRPr="00EF106B">
                        <w:rPr>
                          <w:rFonts w:asciiTheme="minorHAnsi" w:hAnsiTheme="minorHAnsi" w:cstheme="minorHAnsi"/>
                          <w:bCs/>
                          <w:color w:val="000000"/>
                          <w:sz w:val="20"/>
                          <w:lang w:val="sv-SE"/>
                        </w:rPr>
                        <w:t xml:space="preserve">förnybar energi </w:t>
                      </w:r>
                      <w:r w:rsidR="007C003C" w:rsidRPr="00EF106B">
                        <w:rPr>
                          <w:rFonts w:asciiTheme="minorHAnsi" w:hAnsiTheme="minorHAnsi" w:cstheme="minorHAnsi"/>
                          <w:bCs/>
                          <w:color w:val="000000"/>
                          <w:sz w:val="20"/>
                          <w:lang w:val="sv-SE"/>
                        </w:rPr>
                        <w:t xml:space="preserve">eller koldioxidsnåla </w:t>
                      </w:r>
                      <w:proofErr w:type="spellStart"/>
                      <w:r w:rsidR="007C003C" w:rsidRPr="00EF106B">
                        <w:rPr>
                          <w:rFonts w:asciiTheme="minorHAnsi" w:hAnsiTheme="minorHAnsi" w:cstheme="minorHAnsi"/>
                          <w:bCs/>
                          <w:color w:val="000000"/>
                          <w:sz w:val="20"/>
                          <w:lang w:val="sv-SE"/>
                        </w:rPr>
                        <w:t>brän</w:t>
                      </w:r>
                      <w:r w:rsidR="00B146BE" w:rsidRPr="00EF106B">
                        <w:rPr>
                          <w:rFonts w:asciiTheme="minorHAnsi" w:hAnsiTheme="minorHAnsi" w:cstheme="minorHAnsi"/>
                          <w:bCs/>
                          <w:color w:val="000000"/>
                          <w:sz w:val="20"/>
                          <w:lang w:val="sv-SE"/>
                        </w:rPr>
                        <w:t>-</w:t>
                      </w:r>
                      <w:r w:rsidR="00545E3F" w:rsidRPr="00EF106B">
                        <w:rPr>
                          <w:rFonts w:asciiTheme="minorHAnsi" w:hAnsiTheme="minorHAnsi" w:cstheme="minorHAnsi"/>
                          <w:bCs/>
                          <w:color w:val="000000"/>
                          <w:sz w:val="20"/>
                          <w:lang w:val="sv-SE"/>
                        </w:rPr>
                        <w:t>s</w:t>
                      </w:r>
                      <w:r w:rsidR="007C003C" w:rsidRPr="00EF106B">
                        <w:rPr>
                          <w:rFonts w:asciiTheme="minorHAnsi" w:hAnsiTheme="minorHAnsi" w:cstheme="minorHAnsi"/>
                          <w:bCs/>
                          <w:color w:val="000000"/>
                          <w:sz w:val="20"/>
                          <w:lang w:val="sv-SE"/>
                        </w:rPr>
                        <w:t>len</w:t>
                      </w:r>
                      <w:proofErr w:type="spellEnd"/>
                      <w:r w:rsidR="007C003C" w:rsidRPr="00EF106B">
                        <w:rPr>
                          <w:rFonts w:asciiTheme="minorHAnsi" w:hAnsiTheme="minorHAnsi" w:cstheme="minorHAnsi"/>
                          <w:bCs/>
                          <w:color w:val="000000"/>
                          <w:sz w:val="20"/>
                          <w:lang w:val="sv-SE"/>
                        </w:rPr>
                        <w:t xml:space="preserve"> senast i slutet av 2035. När det gäller </w:t>
                      </w:r>
                      <w:r w:rsidR="007C003C" w:rsidRPr="00EF106B">
                        <w:rPr>
                          <w:rFonts w:asciiTheme="minorHAnsi" w:hAnsiTheme="minorHAnsi" w:cstheme="minorHAnsi"/>
                          <w:b/>
                          <w:color w:val="000000"/>
                          <w:sz w:val="20"/>
                          <w:lang w:val="sv-SE"/>
                        </w:rPr>
                        <w:t>kärnenergi</w:t>
                      </w:r>
                      <w:r w:rsidR="00545E3F" w:rsidRPr="00EF106B">
                        <w:rPr>
                          <w:rFonts w:asciiTheme="minorHAnsi" w:hAnsiTheme="minorHAnsi" w:cstheme="minorHAnsi"/>
                          <w:b/>
                          <w:color w:val="000000"/>
                          <w:sz w:val="20"/>
                          <w:lang w:val="sv-SE"/>
                        </w:rPr>
                        <w:t xml:space="preserve"> </w:t>
                      </w:r>
                      <w:r w:rsidR="00545E3F" w:rsidRPr="00EF106B">
                        <w:rPr>
                          <w:rFonts w:asciiTheme="minorHAnsi" w:hAnsiTheme="minorHAnsi" w:cstheme="minorHAnsi"/>
                          <w:bCs/>
                          <w:color w:val="000000"/>
                          <w:sz w:val="20"/>
                          <w:lang w:val="sv-SE"/>
                        </w:rPr>
                        <w:t xml:space="preserve">inkluderar kriterierna omfattande </w:t>
                      </w:r>
                      <w:r w:rsidR="00B146BE" w:rsidRPr="00EF106B">
                        <w:rPr>
                          <w:rFonts w:asciiTheme="minorHAnsi" w:hAnsiTheme="minorHAnsi" w:cstheme="minorHAnsi"/>
                          <w:bCs/>
                          <w:color w:val="000000"/>
                          <w:sz w:val="20"/>
                          <w:lang w:val="sv-SE"/>
                        </w:rPr>
                        <w:t xml:space="preserve">säkerhets- och avfallshanterings-regler. </w:t>
                      </w:r>
                      <w:r w:rsidR="003F0E51" w:rsidRPr="00EF106B">
                        <w:rPr>
                          <w:rFonts w:asciiTheme="minorHAnsi" w:hAnsiTheme="minorHAnsi" w:cstheme="minorHAnsi"/>
                          <w:b/>
                          <w:color w:val="000000"/>
                          <w:sz w:val="20"/>
                          <w:lang w:val="sv-SE"/>
                        </w:rPr>
                        <w:t xml:space="preserve">Möjliggörande verksamheter </w:t>
                      </w:r>
                      <w:r w:rsidR="003F0E51" w:rsidRPr="00EF106B">
                        <w:rPr>
                          <w:rFonts w:asciiTheme="minorHAnsi" w:hAnsiTheme="minorHAnsi" w:cstheme="minorHAnsi"/>
                          <w:bCs/>
                          <w:color w:val="000000"/>
                          <w:sz w:val="20"/>
                          <w:lang w:val="sv-SE"/>
                        </w:rPr>
                        <w:t xml:space="preserve">gör det direkt möjligt för andra verksamheter att bidra </w:t>
                      </w:r>
                      <w:r w:rsidR="008C054E" w:rsidRPr="00EF106B">
                        <w:rPr>
                          <w:rFonts w:asciiTheme="minorHAnsi" w:hAnsiTheme="minorHAnsi" w:cstheme="minorHAnsi"/>
                          <w:bCs/>
                          <w:color w:val="000000"/>
                          <w:sz w:val="20"/>
                          <w:lang w:val="sv-SE"/>
                        </w:rPr>
                        <w:t xml:space="preserve">väsentligt </w:t>
                      </w:r>
                      <w:r w:rsidR="003F0E51" w:rsidRPr="00EF106B">
                        <w:rPr>
                          <w:rFonts w:asciiTheme="minorHAnsi" w:hAnsiTheme="minorHAnsi" w:cstheme="minorHAnsi"/>
                          <w:bCs/>
                          <w:color w:val="000000"/>
                          <w:sz w:val="20"/>
                          <w:lang w:val="sv-SE"/>
                        </w:rPr>
                        <w:t xml:space="preserve">till ett miljömål. </w:t>
                      </w:r>
                      <w:r w:rsidR="003F0E51" w:rsidRPr="00EF106B">
                        <w:rPr>
                          <w:rFonts w:asciiTheme="minorHAnsi" w:hAnsiTheme="minorHAnsi" w:cstheme="minorHAnsi"/>
                          <w:b/>
                          <w:color w:val="000000"/>
                          <w:sz w:val="20"/>
                          <w:lang w:val="sv-SE"/>
                        </w:rPr>
                        <w:t xml:space="preserve">Omställnings-verksamheter </w:t>
                      </w:r>
                      <w:r w:rsidR="00716C04" w:rsidRPr="00EF106B">
                        <w:rPr>
                          <w:rFonts w:asciiTheme="minorHAnsi" w:hAnsiTheme="minorHAnsi" w:cstheme="minorHAnsi"/>
                          <w:bCs/>
                          <w:color w:val="000000"/>
                          <w:sz w:val="20"/>
                          <w:lang w:val="sv-SE"/>
                        </w:rPr>
                        <w:t>är verksamheter som det ännu inte finns koldioxidsnåla alternativ tillgängliga</w:t>
                      </w:r>
                      <w:r w:rsidR="000446F4" w:rsidRPr="00EF106B">
                        <w:rPr>
                          <w:rFonts w:asciiTheme="minorHAnsi" w:hAnsiTheme="minorHAnsi" w:cstheme="minorHAnsi"/>
                          <w:bCs/>
                          <w:color w:val="000000"/>
                          <w:sz w:val="20"/>
                          <w:lang w:val="sv-SE"/>
                        </w:rPr>
                        <w:t xml:space="preserve"> för och som bland annat har växthusgasutsläpp på nivå</w:t>
                      </w:r>
                      <w:r w:rsidR="0009750E" w:rsidRPr="00EF106B">
                        <w:rPr>
                          <w:rFonts w:asciiTheme="minorHAnsi" w:hAnsiTheme="minorHAnsi" w:cstheme="minorHAnsi"/>
                          <w:bCs/>
                          <w:color w:val="000000"/>
                          <w:sz w:val="20"/>
                          <w:lang w:val="sv-SE"/>
                        </w:rPr>
                        <w:t>e</w:t>
                      </w:r>
                      <w:r w:rsidR="000446F4" w:rsidRPr="00EF106B">
                        <w:rPr>
                          <w:rFonts w:asciiTheme="minorHAnsi" w:hAnsiTheme="minorHAnsi" w:cstheme="minorHAnsi"/>
                          <w:bCs/>
                          <w:color w:val="000000"/>
                          <w:sz w:val="20"/>
                          <w:lang w:val="sv-SE"/>
                        </w:rPr>
                        <w:t>r som motsvarar bästa prestanda.</w:t>
                      </w:r>
                    </w:p>
                  </w:txbxContent>
                </v:textbox>
                <w10:wrap type="square" anchorx="page"/>
              </v:rect>
            </w:pict>
          </mc:Fallback>
        </mc:AlternateContent>
      </w:r>
      <w:r w:rsidR="00F6408E" w:rsidRPr="007C5D01">
        <w:rPr>
          <w:rFonts w:ascii="Calibri" w:hAnsi="Calibri"/>
          <w:b/>
          <w:noProof/>
        </w:rPr>
        <mc:AlternateContent>
          <mc:Choice Requires="wps">
            <w:drawing>
              <wp:anchor distT="0" distB="0" distL="114300" distR="114300" simplePos="0" relativeHeight="251658243" behindDoc="0" locked="0" layoutInCell="1" allowOverlap="1" wp14:anchorId="6509086D" wp14:editId="5FD588E6">
                <wp:simplePos x="0" y="0"/>
                <wp:positionH relativeFrom="column">
                  <wp:posOffset>287818</wp:posOffset>
                </wp:positionH>
                <wp:positionV relativeFrom="paragraph">
                  <wp:posOffset>39370</wp:posOffset>
                </wp:positionV>
                <wp:extent cx="130175" cy="130175"/>
                <wp:effectExtent l="0" t="0" r="3175" b="3175"/>
                <wp:wrapNone/>
                <wp:docPr id="24" name="Oval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568B93" id="Oval 24" o:spid="_x0000_s1026" style="position:absolute;margin-left:22.65pt;margin-top:3.1pt;width:10.25pt;height:10.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AbFWiZ3wAAAAYBAAAPAAAAAAAAAAAAAAAAALoEAABkcnMv&#10;ZG93bnJldi54bWxQSwUGAAAAAAQABADzAAAAxgUAAAAA&#10;" fillcolor="#d0cece" stroked="f" strokeweight="1pt">
                <v:stroke joinstyle="miter"/>
              </v:oval>
            </w:pict>
          </mc:Fallback>
        </mc:AlternateContent>
      </w:r>
      <w:r w:rsidR="00997493" w:rsidRPr="007C5D01">
        <w:rPr>
          <w:rFonts w:ascii="Calibri" w:eastAsia="Calibri" w:hAnsi="Calibri" w:cs="Calibri"/>
          <w:b/>
          <w:noProof/>
          <w:szCs w:val="22"/>
          <w:lang w:val="sv-SE"/>
        </w:rPr>
        <w:t xml:space="preserve"> </w:t>
      </w:r>
    </w:p>
    <w:p w14:paraId="28244C28" w14:textId="1695CC12" w:rsidR="0077291A" w:rsidRPr="009D7D7D" w:rsidRDefault="0077291A" w:rsidP="0077291A">
      <w:pPr>
        <w:spacing w:after="160" w:line="259" w:lineRule="auto"/>
        <w:ind w:left="851"/>
        <w:rPr>
          <w:rFonts w:ascii="Calibri" w:eastAsia="Calibri" w:hAnsi="Calibri"/>
          <w:b/>
          <w:bCs/>
          <w:i/>
          <w:iCs/>
          <w:noProof/>
          <w:szCs w:val="22"/>
          <w:lang w:val="sv-SE"/>
        </w:rPr>
      </w:pPr>
      <w:r w:rsidRPr="00CE5038">
        <w:rPr>
          <w:rFonts w:ascii="Calibri" w:eastAsia="Calibri" w:hAnsi="Calibri"/>
          <w:b/>
          <w:bCs/>
          <w:i/>
          <w:iCs/>
          <w:noProof/>
          <w:szCs w:val="22"/>
        </w:rPr>
        <mc:AlternateContent>
          <mc:Choice Requires="wps">
            <w:drawing>
              <wp:anchor distT="0" distB="0" distL="114300" distR="114300" simplePos="0" relativeHeight="251658283" behindDoc="0" locked="0" layoutInCell="1" allowOverlap="1" wp14:anchorId="138A6430" wp14:editId="3E8353AC">
                <wp:simplePos x="0" y="0"/>
                <wp:positionH relativeFrom="column">
                  <wp:posOffset>306070</wp:posOffset>
                </wp:positionH>
                <wp:positionV relativeFrom="paragraph">
                  <wp:posOffset>22530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B797E" id="Oval 285" o:spid="_x0000_s1026" style="position:absolute;margin-left:24.1pt;margin-top:1.75pt;width:10.25pt;height:10.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" fillcolor="#d0cece" stroked="f" strokeweight="1pt">
                <v:stroke joinstyle="miter"/>
              </v:oval>
            </w:pict>
          </mc:Fallback>
        </mc:AlternateContent>
      </w:r>
      <w:r>
        <w:rPr>
          <w:rFonts w:ascii="Calibri" w:eastAsia="Calibri" w:hAnsi="Calibri"/>
          <w:b/>
          <w:bCs/>
          <w:i/>
          <w:iCs/>
          <w:noProof/>
          <w:szCs w:val="22"/>
          <w:lang w:val="sv-SE"/>
        </w:rPr>
        <w:t xml:space="preserve"> </w:t>
      </w:r>
      <w:r w:rsidRPr="009D7D7D">
        <w:rPr>
          <w:rFonts w:ascii="Calibri" w:eastAsia="Calibri" w:hAnsi="Calibri"/>
          <w:b/>
          <w:bCs/>
          <w:i/>
          <w:iCs/>
          <w:noProof/>
          <w:szCs w:val="22"/>
          <w:lang w:val="sv-SE"/>
        </w:rPr>
        <w:t>I vilka ekonomiska sektorer gjordes investeringarna?</w:t>
      </w:r>
    </w:p>
    <w:p w14:paraId="2CFE05C5" w14:textId="1A72E515" w:rsidR="0026710B" w:rsidRPr="001D5A78" w:rsidRDefault="005854A3" w:rsidP="00FB01FD">
      <w:pPr>
        <w:spacing w:after="0"/>
        <w:ind w:left="851"/>
        <w:rPr>
          <w:rFonts w:ascii="Calibri" w:eastAsia="Calibri" w:hAnsi="Calibri"/>
          <w:i/>
          <w:iCs/>
          <w:noProof/>
          <w:color w:val="C00000"/>
          <w:sz w:val="18"/>
          <w:szCs w:val="18"/>
          <w:lang w:val="sv-SE" w:eastAsia="en-US"/>
        </w:rPr>
      </w:pPr>
      <w:sdt>
        <w:sdtPr>
          <w:rPr>
            <w:rFonts w:ascii="Calibri" w:eastAsia="Calibri" w:hAnsi="Calibri"/>
            <w:b/>
            <w:bCs/>
            <w:noProof/>
            <w:sz w:val="24"/>
            <w:szCs w:val="24"/>
            <w:lang w:eastAsia="en-US"/>
          </w:rPr>
          <w:id w:val="1199130701"/>
          <w:placeholder>
            <w:docPart w:val="DefaultPlaceholder_-1854013440"/>
          </w:placeholder>
        </w:sdtPr>
        <w:sdtEndPr/>
        <w:sdtContent>
          <w:r w:rsidR="00B40006" w:rsidRPr="001D5A78">
            <w:rPr>
              <w:rFonts w:ascii="Calibri" w:eastAsia="Calibri" w:hAnsi="Calibri"/>
              <w:noProof/>
              <w:szCs w:val="22"/>
              <w:lang w:val="sv-SE" w:eastAsia="en-US"/>
            </w:rPr>
            <w:t xml:space="preserve">De </w:t>
          </w:r>
          <w:r w:rsidR="00A87E78" w:rsidRPr="001D5A78">
            <w:rPr>
              <w:rFonts w:ascii="Calibri" w:eastAsia="Calibri" w:hAnsi="Calibri"/>
              <w:noProof/>
              <w:szCs w:val="22"/>
              <w:lang w:val="sv-SE" w:eastAsia="en-US"/>
            </w:rPr>
            <w:t>huvudsakliga sektorerna var</w:t>
          </w:r>
          <w:r w:rsidR="001D5A78" w:rsidRPr="001D5A78">
            <w:rPr>
              <w:rFonts w:ascii="Calibri" w:eastAsia="Calibri" w:hAnsi="Calibri"/>
              <w:noProof/>
              <w:szCs w:val="22"/>
              <w:lang w:val="sv-SE" w:eastAsia="en-US"/>
            </w:rPr>
            <w:t xml:space="preserve">: </w:t>
          </w:r>
        </w:sdtContent>
      </w:sdt>
      <w:r w:rsidR="001D5A78" w:rsidRPr="001D5A78">
        <w:rPr>
          <w:rFonts w:asciiTheme="minorHAnsi" w:eastAsia="Calibri" w:hAnsiTheme="minorHAnsi" w:cstheme="minorHAnsi"/>
          <w:noProof/>
          <w:sz w:val="20"/>
          <w:lang w:val="sv-SE"/>
        </w:rPr>
        <w:t xml:space="preserve"> Informationsteknik</w:t>
      </w:r>
      <w:r w:rsidR="001D5A78">
        <w:rPr>
          <w:lang w:val="sv-SE"/>
        </w:rPr>
        <w:t xml:space="preserve">, </w:t>
      </w:r>
      <w:r w:rsidR="001D5A78" w:rsidRPr="001D5A78">
        <w:rPr>
          <w:rFonts w:asciiTheme="minorHAnsi" w:eastAsia="Calibri" w:hAnsiTheme="minorHAnsi" w:cstheme="minorHAnsi"/>
          <w:noProof/>
          <w:sz w:val="20"/>
          <w:lang w:val="sv-SE"/>
        </w:rPr>
        <w:t>Hälsovård</w:t>
      </w:r>
      <w:r w:rsidR="001D5A78">
        <w:rPr>
          <w:rFonts w:asciiTheme="minorHAnsi" w:eastAsia="Calibri" w:hAnsiTheme="minorHAnsi" w:cstheme="minorHAnsi"/>
          <w:noProof/>
          <w:sz w:val="20"/>
          <w:lang w:val="sv-SE"/>
        </w:rPr>
        <w:t xml:space="preserve"> och </w:t>
      </w:r>
      <w:r w:rsidR="001D5A78" w:rsidRPr="001D5A78">
        <w:rPr>
          <w:rFonts w:asciiTheme="minorHAnsi" w:eastAsia="Calibri" w:hAnsiTheme="minorHAnsi" w:cstheme="minorHAnsi"/>
          <w:noProof/>
          <w:sz w:val="20"/>
          <w:lang w:val="sv-SE"/>
        </w:rPr>
        <w:t>Industrivaror och -tjänster</w:t>
      </w:r>
      <w:r w:rsidR="001D5A78">
        <w:rPr>
          <w:rFonts w:asciiTheme="minorHAnsi" w:eastAsia="Calibri" w:hAnsiTheme="minorHAnsi" w:cstheme="minorHAnsi"/>
          <w:noProof/>
          <w:sz w:val="20"/>
          <w:lang w:val="sv-SE"/>
        </w:rPr>
        <w:t>.</w:t>
      </w:r>
    </w:p>
    <w:p w14:paraId="3FC4053D" w14:textId="77777777" w:rsidR="000E5262" w:rsidRPr="001D5A78" w:rsidRDefault="000E5262" w:rsidP="0026710B">
      <w:pPr>
        <w:spacing w:after="0"/>
        <w:jc w:val="both"/>
        <w:rPr>
          <w:rFonts w:ascii="Calibri" w:eastAsia="Calibri" w:hAnsi="Calibri"/>
          <w:b/>
          <w:bCs/>
          <w:noProof/>
          <w:sz w:val="24"/>
          <w:szCs w:val="24"/>
          <w:lang w:val="sv-SE" w:eastAsia="en-US"/>
        </w:rPr>
      </w:pPr>
    </w:p>
    <w:p w14:paraId="6E19AA52" w14:textId="77777777" w:rsidR="006B267C" w:rsidRPr="001D5A78" w:rsidRDefault="006B267C" w:rsidP="0026710B">
      <w:pPr>
        <w:spacing w:after="0"/>
        <w:jc w:val="both"/>
        <w:rPr>
          <w:rFonts w:ascii="Calibri" w:eastAsia="Calibri" w:hAnsi="Calibri"/>
          <w:b/>
          <w:bCs/>
          <w:noProof/>
          <w:sz w:val="24"/>
          <w:szCs w:val="24"/>
          <w:lang w:val="sv-SE" w:eastAsia="en-US"/>
        </w:rPr>
      </w:pPr>
    </w:p>
    <w:p w14:paraId="28303102" w14:textId="61596D58" w:rsidR="0026710B" w:rsidRPr="001D5A78" w:rsidRDefault="0026710B" w:rsidP="0026710B">
      <w:pPr>
        <w:spacing w:after="0"/>
        <w:jc w:val="both"/>
        <w:rPr>
          <w:rFonts w:ascii="Calibri" w:eastAsia="Calibri" w:hAnsi="Calibri"/>
          <w:b/>
          <w:bCs/>
          <w:noProof/>
          <w:sz w:val="24"/>
          <w:szCs w:val="24"/>
          <w:lang w:val="sv-SE" w:eastAsia="en-US"/>
        </w:rPr>
      </w:pPr>
      <w:r w:rsidRPr="003A1C01">
        <w:rPr>
          <w:noProof/>
        </w:rPr>
        <w:drawing>
          <wp:anchor distT="0" distB="0" distL="114300" distR="114300" simplePos="0" relativeHeight="251658270" behindDoc="0" locked="0" layoutInCell="1" allowOverlap="1" wp14:anchorId="0FB94539" wp14:editId="79E87E70">
            <wp:simplePos x="0" y="0"/>
            <wp:positionH relativeFrom="leftMargin">
              <wp:posOffset>1519697</wp:posOffset>
            </wp:positionH>
            <wp:positionV relativeFrom="paragraph">
              <wp:posOffset>197979</wp:posOffset>
            </wp:positionV>
            <wp:extent cx="360000" cy="360000"/>
            <wp:effectExtent l="0" t="0" r="2540" b="2540"/>
            <wp:wrapSquare wrapText="bothSides"/>
            <wp:docPr id="9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7173731" w14:textId="281EBA48" w:rsidR="00BB79DB" w:rsidRDefault="00CC1A5D" w:rsidP="00B43FDB">
      <w:pPr>
        <w:spacing w:after="0"/>
        <w:jc w:val="both"/>
        <w:rPr>
          <w:rFonts w:ascii="Calibri" w:eastAsia="Calibri" w:hAnsi="Calibri"/>
          <w:b/>
          <w:bCs/>
          <w:noProof/>
          <w:sz w:val="24"/>
          <w:szCs w:val="24"/>
          <w:lang w:val="sv-SE" w:eastAsia="en-US"/>
        </w:rPr>
      </w:pPr>
      <w:r>
        <w:rPr>
          <w:rFonts w:ascii="Calibri" w:eastAsia="Calibri" w:hAnsi="Calibri"/>
          <w:b/>
          <w:bCs/>
          <w:noProof/>
          <w:sz w:val="24"/>
          <w:szCs w:val="24"/>
          <w:lang w:val="sv-SE" w:eastAsia="en-US"/>
        </w:rPr>
        <w:t xml:space="preserve">I </w:t>
      </w:r>
      <w:r w:rsidRPr="002F5464">
        <w:rPr>
          <w:rFonts w:ascii="Calibri" w:eastAsia="Calibri" w:hAnsi="Calibri"/>
          <w:b/>
          <w:bCs/>
          <w:noProof/>
          <w:sz w:val="24"/>
          <w:szCs w:val="24"/>
          <w:lang w:val="sv-SE" w:eastAsia="en-US"/>
        </w:rPr>
        <w:t>hur stor utsträckning var de hållbara investeringarna med ett miljömål förenliga med EU-taxonomin?</w:t>
      </w:r>
    </w:p>
    <w:p w14:paraId="348E9EE8" w14:textId="6C464736" w:rsidR="00BB79DB" w:rsidRDefault="00BB79DB" w:rsidP="00BB79DB">
      <w:pPr>
        <w:spacing w:after="0"/>
        <w:ind w:left="360"/>
        <w:jc w:val="both"/>
        <w:rPr>
          <w:rFonts w:ascii="Calibri" w:eastAsia="Calibri" w:hAnsi="Calibri"/>
          <w:b/>
          <w:bCs/>
          <w:noProof/>
          <w:sz w:val="24"/>
          <w:szCs w:val="24"/>
          <w:lang w:val="sv-SE" w:eastAsia="en-US"/>
        </w:rPr>
      </w:pPr>
    </w:p>
    <w:sdt>
      <w:sdtPr>
        <w:rPr>
          <w:rFonts w:ascii="Calibri" w:eastAsia="Calibri" w:hAnsi="Calibri"/>
          <w:b/>
          <w:bCs/>
          <w:noProof/>
          <w:sz w:val="24"/>
          <w:szCs w:val="24"/>
          <w:lang w:val="sv-SE" w:eastAsia="en-US"/>
        </w:rPr>
        <w:id w:val="-1872602739"/>
        <w:placeholder>
          <w:docPart w:val="DefaultPlaceholder_-1854013440"/>
        </w:placeholder>
      </w:sdtPr>
      <w:sdtEndPr/>
      <w:sdtContent>
        <w:p w14:paraId="1086AAE2" w14:textId="3F96D783" w:rsidR="006B380D" w:rsidRPr="003C2127" w:rsidRDefault="001623B5" w:rsidP="00E40BD3">
          <w:pPr>
            <w:spacing w:after="0"/>
            <w:ind w:left="720"/>
            <w:jc w:val="both"/>
            <w:rPr>
              <w:rFonts w:ascii="Calibri" w:eastAsia="Calibri" w:hAnsi="Calibri"/>
              <w:b/>
              <w:bCs/>
              <w:noProof/>
              <w:color w:val="000000" w:themeColor="text1"/>
              <w:szCs w:val="22"/>
              <w:lang w:val="sv-SE" w:eastAsia="en-US"/>
            </w:rPr>
          </w:pPr>
          <w:r>
            <w:rPr>
              <w:rFonts w:ascii="Calibri" w:eastAsia="Calibri" w:hAnsi="Calibri"/>
              <w:noProof/>
              <w:color w:val="000000" w:themeColor="text1"/>
              <w:szCs w:val="22"/>
              <w:lang w:val="sv-SE" w:eastAsia="en-US"/>
            </w:rPr>
            <w:t xml:space="preserve">Portföljen </w:t>
          </w:r>
          <w:r w:rsidRPr="001623B5">
            <w:rPr>
              <w:rFonts w:ascii="Calibri" w:eastAsia="Calibri" w:hAnsi="Calibri"/>
              <w:noProof/>
              <w:color w:val="000000" w:themeColor="text1"/>
              <w:szCs w:val="22"/>
              <w:lang w:val="sv-SE" w:eastAsia="en-US"/>
            </w:rPr>
            <w:t>har för närvarande inte för avsikt att investera i hållbara investeringar som är anpassade till EU:s taxonomi.</w:t>
          </w:r>
        </w:p>
        <w:p w14:paraId="0E466D1F" w14:textId="19565E12" w:rsidR="006B380D" w:rsidRPr="00EF106B" w:rsidRDefault="006B380D" w:rsidP="006B380D">
          <w:pPr>
            <w:spacing w:after="0"/>
            <w:ind w:left="360"/>
            <w:jc w:val="both"/>
            <w:rPr>
              <w:rFonts w:ascii="Calibri" w:eastAsia="Calibri" w:hAnsi="Calibri"/>
              <w:i/>
              <w:iCs/>
              <w:noProof/>
              <w:color w:val="C00000"/>
              <w:sz w:val="18"/>
              <w:lang w:val="sv-SE" w:eastAsia="en-US"/>
            </w:rPr>
          </w:pPr>
        </w:p>
        <w:p w14:paraId="0C67C448" w14:textId="0AE5C3C9" w:rsidR="00CF12AC" w:rsidRPr="00C27E1F" w:rsidRDefault="005854A3" w:rsidP="00C27E1F">
          <w:pPr>
            <w:spacing w:after="0"/>
            <w:ind w:left="720"/>
            <w:jc w:val="both"/>
            <w:rPr>
              <w:rFonts w:ascii="Calibri" w:eastAsia="Calibri" w:hAnsi="Calibri"/>
              <w:b/>
              <w:bCs/>
              <w:noProof/>
              <w:sz w:val="24"/>
              <w:szCs w:val="24"/>
              <w:lang w:val="sv-SE" w:eastAsia="en-US"/>
            </w:rPr>
          </w:pPr>
        </w:p>
      </w:sdtContent>
    </w:sdt>
    <w:p w14:paraId="2D0F350D" w14:textId="0838F6FC" w:rsidR="00B16FFE" w:rsidRPr="00514E9D" w:rsidRDefault="00211535" w:rsidP="00514E9D">
      <w:pPr>
        <w:ind w:left="1080"/>
        <w:jc w:val="both"/>
        <w:rPr>
          <w:rFonts w:ascii="Calibri" w:hAnsi="Calibri"/>
          <w:b/>
          <w:lang w:val="sv-SE"/>
        </w:rPr>
      </w:pPr>
      <w:r w:rsidRPr="007C5D01">
        <w:rPr>
          <w:rFonts w:ascii="Calibri" w:hAnsi="Calibri"/>
          <w:b/>
          <w:noProof/>
        </w:rPr>
        <mc:AlternateContent>
          <mc:Choice Requires="wps">
            <w:drawing>
              <wp:anchor distT="0" distB="0" distL="114300" distR="114300" simplePos="0" relativeHeight="251658277" behindDoc="0" locked="0" layoutInCell="1" allowOverlap="1" wp14:anchorId="7A9DB8B4" wp14:editId="0FC3CAA1">
                <wp:simplePos x="0" y="0"/>
                <wp:positionH relativeFrom="column">
                  <wp:posOffset>287818</wp:posOffset>
                </wp:positionH>
                <wp:positionV relativeFrom="paragraph">
                  <wp:posOffset>39370</wp:posOffset>
                </wp:positionV>
                <wp:extent cx="130175" cy="130175"/>
                <wp:effectExtent l="0" t="0" r="3175" b="3175"/>
                <wp:wrapNone/>
                <wp:docPr id="9" name="Oval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524890" id="Oval 24" o:spid="_x0000_s1026" style="position:absolute;margin-left:22.65pt;margin-top:3.1pt;width:10.25pt;height:10.2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AbFWiZ3wAAAAYBAAAPAAAAAAAAAAAAAAAAALoEAABkcnMv&#10;ZG93bnJldi54bWxQSwUGAAAAAAQABADzAAAAxgUAAAAA&#10;" fillcolor="#d0cece" stroked="f" strokeweight="1pt">
                <v:stroke joinstyle="miter"/>
              </v:oval>
            </w:pict>
          </mc:Fallback>
        </mc:AlternateContent>
      </w:r>
      <w:r w:rsidR="00514E9D">
        <w:rPr>
          <w:rFonts w:ascii="Calibri" w:hAnsi="Calibri"/>
          <w:b/>
          <w:lang w:val="sv-SE"/>
        </w:rPr>
        <w:t>In</w:t>
      </w:r>
      <w:r w:rsidR="00514E9D" w:rsidRPr="00514E9D">
        <w:rPr>
          <w:rFonts w:ascii="Calibri" w:hAnsi="Calibri"/>
          <w:b/>
          <w:lang w:val="sv-SE"/>
        </w:rPr>
        <w:t>vestera</w:t>
      </w:r>
      <w:r w:rsidR="00FB01FD">
        <w:rPr>
          <w:rFonts w:ascii="Calibri" w:hAnsi="Calibri"/>
          <w:b/>
          <w:lang w:val="sv-SE"/>
        </w:rPr>
        <w:t>de</w:t>
      </w:r>
      <w:r w:rsidR="00514E9D" w:rsidRPr="00514E9D">
        <w:rPr>
          <w:rFonts w:ascii="Calibri" w:hAnsi="Calibri"/>
          <w:b/>
          <w:lang w:val="sv-SE"/>
        </w:rPr>
        <w:t xml:space="preserve"> den finansiella produkten i fossilgas och/eller kärnenergirelaterad verksamhet som uppfyller EU-taxonomin?</w:t>
      </w:r>
      <w:r w:rsidR="00B16FFE">
        <w:rPr>
          <w:rStyle w:val="FootnoteReference"/>
          <w:rFonts w:ascii="Calibri" w:hAnsi="Calibri"/>
          <w:b/>
          <w:lang w:val="sv-SE"/>
        </w:rPr>
        <w:footnoteReference w:id="2"/>
      </w:r>
    </w:p>
    <w:p w14:paraId="2B2FCDBF" w14:textId="0809CABE" w:rsidR="001E45B9" w:rsidRDefault="005854A3" w:rsidP="001E45B9">
      <w:pPr>
        <w:spacing w:after="160" w:line="259" w:lineRule="auto"/>
        <w:ind w:left="720"/>
        <w:rPr>
          <w:rFonts w:ascii="Calibri" w:eastAsia="Calibri" w:hAnsi="Calibri"/>
          <w:i/>
          <w:iCs/>
          <w:noProof/>
          <w:color w:val="C00000"/>
          <w:sz w:val="18"/>
          <w:szCs w:val="18"/>
          <w:lang w:val="sv-SE" w:eastAsia="en-US"/>
        </w:rPr>
      </w:pPr>
      <w:sdt>
        <w:sdtPr>
          <w:rPr>
            <w:rFonts w:ascii="Calibri" w:eastAsia="Calibri" w:hAnsi="Calibri"/>
            <w:b/>
            <w:noProof/>
            <w:sz w:val="32"/>
            <w:szCs w:val="32"/>
            <w:lang w:val="sv-SE" w:eastAsia="en-US"/>
          </w:rPr>
          <w:id w:val="7029068"/>
          <w14:checkbox>
            <w14:checked w14:val="0"/>
            <w14:checkedState w14:val="2612" w14:font="MS Gothic"/>
            <w14:uncheckedState w14:val="2610" w14:font="MS Gothic"/>
          </w14:checkbox>
        </w:sdtPr>
        <w:sdtEndPr/>
        <w:sdtContent>
          <w:r w:rsidR="00656D1A" w:rsidRPr="00EF106B">
            <w:rPr>
              <w:rFonts w:ascii="MS Gothic" w:eastAsia="MS Gothic" w:hAnsi="MS Gothic" w:hint="eastAsia"/>
              <w:b/>
              <w:noProof/>
              <w:sz w:val="32"/>
              <w:szCs w:val="32"/>
              <w:lang w:val="sv-SE" w:eastAsia="en-US"/>
            </w:rPr>
            <w:t>☐</w:t>
          </w:r>
        </w:sdtContent>
      </w:sdt>
      <w:r w:rsidR="00656D1A" w:rsidRPr="00EF106B">
        <w:rPr>
          <w:rFonts w:ascii="Calibri" w:eastAsia="Calibri" w:hAnsi="Calibri" w:cs="Calibri"/>
          <w:noProof/>
          <w:color w:val="000000"/>
          <w:szCs w:val="22"/>
          <w:lang w:val="sv-SE" w:eastAsia="en-US"/>
        </w:rPr>
        <w:t xml:space="preserve"> Ja</w:t>
      </w:r>
      <w:r w:rsidR="00656D1A" w:rsidRPr="00EF106B">
        <w:rPr>
          <w:rFonts w:ascii="Calibri" w:eastAsia="Calibri" w:hAnsi="Calibri"/>
          <w:noProof/>
          <w:szCs w:val="22"/>
          <w:lang w:val="sv-SE" w:eastAsia="en-US"/>
        </w:rPr>
        <w:t>,</w:t>
      </w:r>
    </w:p>
    <w:p w14:paraId="73F36AF6" w14:textId="6F113745" w:rsidR="00656D1A" w:rsidRPr="00225022" w:rsidRDefault="005854A3" w:rsidP="001E45B9">
      <w:pPr>
        <w:spacing w:after="160" w:line="259" w:lineRule="auto"/>
        <w:ind w:left="1440"/>
        <w:rPr>
          <w:rFonts w:asciiTheme="minorHAnsi" w:eastAsia="Calibri" w:hAnsiTheme="minorHAnsi" w:cstheme="minorHAnsi"/>
          <w:b/>
          <w:bCs/>
          <w:noProof/>
          <w:sz w:val="28"/>
          <w:szCs w:val="28"/>
          <w:lang w:val="sv-SE" w:eastAsia="en-US"/>
        </w:rPr>
      </w:pPr>
      <w:sdt>
        <w:sdtPr>
          <w:rPr>
            <w:rFonts w:asciiTheme="minorHAnsi" w:eastAsia="Calibri" w:hAnsiTheme="minorHAnsi" w:cstheme="minorHAnsi"/>
            <w:b/>
            <w:bCs/>
            <w:noProof/>
            <w:sz w:val="28"/>
            <w:szCs w:val="28"/>
            <w:lang w:val="sv-SE" w:eastAsia="en-US"/>
          </w:rPr>
          <w:id w:val="-578759262"/>
          <w14:checkbox>
            <w14:checked w14:val="0"/>
            <w14:checkedState w14:val="2612" w14:font="MS Gothic"/>
            <w14:uncheckedState w14:val="2610" w14:font="MS Gothic"/>
          </w14:checkbox>
        </w:sdtPr>
        <w:sdtEndPr/>
        <w:sdtContent>
          <w:r w:rsidR="00322617">
            <w:rPr>
              <w:rFonts w:ascii="MS Gothic" w:eastAsia="MS Gothic" w:hAnsi="MS Gothic" w:cstheme="minorHAnsi" w:hint="eastAsia"/>
              <w:b/>
              <w:bCs/>
              <w:noProof/>
              <w:sz w:val="28"/>
              <w:szCs w:val="28"/>
              <w:lang w:val="sv-SE" w:eastAsia="en-US"/>
            </w:rPr>
            <w:t>☐</w:t>
          </w:r>
        </w:sdtContent>
      </w:sdt>
      <w:r w:rsidR="00B57E1E">
        <w:rPr>
          <w:rFonts w:asciiTheme="minorHAnsi" w:eastAsia="Calibri" w:hAnsiTheme="minorHAnsi" w:cstheme="minorHAnsi"/>
          <w:b/>
          <w:bCs/>
          <w:noProof/>
          <w:sz w:val="28"/>
          <w:szCs w:val="28"/>
          <w:lang w:val="sv-SE" w:eastAsia="en-US"/>
        </w:rPr>
        <w:t xml:space="preserve"> </w:t>
      </w:r>
      <w:r w:rsidR="00B57E1E">
        <w:rPr>
          <w:rFonts w:asciiTheme="minorHAnsi" w:eastAsia="Calibri" w:hAnsiTheme="minorHAnsi" w:cstheme="minorHAnsi"/>
          <w:noProof/>
          <w:szCs w:val="22"/>
          <w:lang w:val="sv-SE" w:eastAsia="en-US"/>
        </w:rPr>
        <w:t>I</w:t>
      </w:r>
      <w:r w:rsidR="00B57E1E" w:rsidRPr="00B57E1E">
        <w:rPr>
          <w:rFonts w:asciiTheme="minorHAnsi" w:eastAsia="Calibri" w:hAnsiTheme="minorHAnsi" w:cstheme="minorHAnsi"/>
          <w:noProof/>
          <w:szCs w:val="22"/>
          <w:lang w:val="sv-SE" w:eastAsia="en-US"/>
        </w:rPr>
        <w:t xml:space="preserve"> fossilgas</w:t>
      </w:r>
      <w:r w:rsidR="00B57E1E">
        <w:rPr>
          <w:rFonts w:asciiTheme="minorHAnsi" w:eastAsia="Calibri" w:hAnsiTheme="minorHAnsi" w:cstheme="minorHAnsi"/>
          <w:noProof/>
          <w:szCs w:val="22"/>
          <w:lang w:val="sv-SE" w:eastAsia="en-US"/>
        </w:rPr>
        <w:t xml:space="preserve">                          </w:t>
      </w:r>
      <w:sdt>
        <w:sdtPr>
          <w:rPr>
            <w:rFonts w:asciiTheme="minorHAnsi" w:eastAsia="Calibri" w:hAnsiTheme="minorHAnsi" w:cstheme="minorHAnsi"/>
            <w:b/>
            <w:bCs/>
            <w:noProof/>
            <w:sz w:val="28"/>
            <w:szCs w:val="28"/>
            <w:lang w:val="sv-SE" w:eastAsia="en-US"/>
          </w:rPr>
          <w:id w:val="-1764298785"/>
          <w14:checkbox>
            <w14:checked w14:val="0"/>
            <w14:checkedState w14:val="2612" w14:font="MS Gothic"/>
            <w14:uncheckedState w14:val="2610" w14:font="MS Gothic"/>
          </w14:checkbox>
        </w:sdtPr>
        <w:sdtEndPr/>
        <w:sdtContent>
          <w:r w:rsidR="00B57E1E">
            <w:rPr>
              <w:rFonts w:ascii="MS Gothic" w:eastAsia="MS Gothic" w:hAnsi="MS Gothic" w:cstheme="minorHAnsi" w:hint="eastAsia"/>
              <w:b/>
              <w:bCs/>
              <w:noProof/>
              <w:sz w:val="28"/>
              <w:szCs w:val="28"/>
              <w:lang w:val="sv-SE" w:eastAsia="en-US"/>
            </w:rPr>
            <w:t>☐</w:t>
          </w:r>
        </w:sdtContent>
      </w:sdt>
      <w:r w:rsidR="00B57E1E">
        <w:rPr>
          <w:rFonts w:asciiTheme="minorHAnsi" w:eastAsia="Calibri" w:hAnsiTheme="minorHAnsi" w:cstheme="minorHAnsi"/>
          <w:b/>
          <w:bCs/>
          <w:noProof/>
          <w:sz w:val="28"/>
          <w:szCs w:val="28"/>
          <w:lang w:val="sv-SE" w:eastAsia="en-US"/>
        </w:rPr>
        <w:t xml:space="preserve"> </w:t>
      </w:r>
      <w:r w:rsidR="00B57E1E">
        <w:rPr>
          <w:rFonts w:asciiTheme="minorHAnsi" w:eastAsia="Calibri" w:hAnsiTheme="minorHAnsi" w:cstheme="minorHAnsi"/>
          <w:noProof/>
          <w:szCs w:val="22"/>
          <w:lang w:val="sv-SE" w:eastAsia="en-US"/>
        </w:rPr>
        <w:t>I kärnenergi</w:t>
      </w:r>
    </w:p>
    <w:p w14:paraId="5C5B596D" w14:textId="3D8964DA" w:rsidR="00656D1A" w:rsidRPr="003D6549" w:rsidRDefault="005854A3" w:rsidP="00656D1A">
      <w:pPr>
        <w:spacing w:after="160" w:line="259" w:lineRule="auto"/>
        <w:ind w:left="720"/>
        <w:jc w:val="both"/>
        <w:rPr>
          <w:rFonts w:ascii="Calibri" w:eastAsia="Calibri" w:hAnsi="Calibri"/>
          <w:noProof/>
          <w:szCs w:val="22"/>
          <w:lang w:val="sv-SE" w:eastAsia="en-US"/>
        </w:rPr>
      </w:pPr>
      <w:sdt>
        <w:sdtPr>
          <w:rPr>
            <w:rFonts w:ascii="Calibri" w:eastAsia="Calibri" w:hAnsi="Calibri"/>
            <w:b/>
            <w:noProof/>
            <w:sz w:val="32"/>
            <w:szCs w:val="32"/>
            <w:lang w:val="sv-SE" w:eastAsia="en-US"/>
          </w:rPr>
          <w:id w:val="-175583305"/>
          <w14:checkbox>
            <w14:checked w14:val="1"/>
            <w14:checkedState w14:val="2612" w14:font="MS Gothic"/>
            <w14:uncheckedState w14:val="2610" w14:font="MS Gothic"/>
          </w14:checkbox>
        </w:sdtPr>
        <w:sdtEndPr/>
        <w:sdtContent>
          <w:r w:rsidR="003D6549" w:rsidRPr="003D6549">
            <w:rPr>
              <w:rFonts w:ascii="MS Gothic" w:eastAsia="MS Gothic" w:hAnsi="MS Gothic" w:hint="eastAsia"/>
              <w:b/>
              <w:noProof/>
              <w:sz w:val="32"/>
              <w:szCs w:val="32"/>
              <w:lang w:val="sv-SE" w:eastAsia="en-US"/>
            </w:rPr>
            <w:t>☒</w:t>
          </w:r>
        </w:sdtContent>
      </w:sdt>
      <w:r w:rsidR="00656D1A" w:rsidRPr="003D6549">
        <w:rPr>
          <w:rFonts w:ascii="Calibri" w:eastAsia="Calibri" w:hAnsi="Calibri" w:cs="Calibri"/>
          <w:noProof/>
          <w:color w:val="000000"/>
          <w:szCs w:val="22"/>
          <w:lang w:val="sv-SE" w:eastAsia="en-US"/>
        </w:rPr>
        <w:t xml:space="preserve"> Nej</w:t>
      </w:r>
      <w:r w:rsidR="00656D1A" w:rsidRPr="003D6549">
        <w:rPr>
          <w:rFonts w:ascii="Calibri" w:eastAsia="Calibri" w:hAnsi="Calibri"/>
          <w:noProof/>
          <w:szCs w:val="22"/>
          <w:lang w:val="sv-SE" w:eastAsia="en-US"/>
        </w:rPr>
        <w:t xml:space="preserve"> </w:t>
      </w:r>
    </w:p>
    <w:p w14:paraId="1FC8CD31" w14:textId="77777777" w:rsidR="00322617" w:rsidRPr="003D6549" w:rsidRDefault="00322617" w:rsidP="00656D1A">
      <w:pPr>
        <w:spacing w:after="160" w:line="259" w:lineRule="auto"/>
        <w:ind w:left="720"/>
        <w:jc w:val="both"/>
        <w:rPr>
          <w:rFonts w:ascii="Calibri" w:eastAsia="Calibri" w:hAnsi="Calibri"/>
          <w:noProof/>
          <w:szCs w:val="22"/>
          <w:lang w:val="sv-SE" w:eastAsia="en-US"/>
        </w:rPr>
      </w:pPr>
    </w:p>
    <w:p w14:paraId="58EAF556" w14:textId="77777777" w:rsidR="00322617" w:rsidRPr="003D6549" w:rsidRDefault="00322617" w:rsidP="00656D1A">
      <w:pPr>
        <w:spacing w:after="160" w:line="259" w:lineRule="auto"/>
        <w:ind w:left="720"/>
        <w:jc w:val="both"/>
        <w:rPr>
          <w:rFonts w:ascii="Calibri" w:eastAsia="Calibri" w:hAnsi="Calibri"/>
          <w:noProof/>
          <w:szCs w:val="22"/>
          <w:lang w:val="sv-SE" w:eastAsia="en-US"/>
        </w:rPr>
      </w:pPr>
    </w:p>
    <w:tbl>
      <w:tblPr>
        <w:tblStyle w:val="PlainTable11"/>
        <w:tblpPr w:leftFromText="180" w:rightFromText="180" w:vertAnchor="text" w:horzAnchor="margin" w:tblpXSpec="right" w:tblpY="-6"/>
        <w:tblW w:w="8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4326"/>
        <w:gridCol w:w="4326"/>
      </w:tblGrid>
      <w:tr w:rsidR="00A8167F" w:rsidRPr="005854A3" w14:paraId="51FD9E0A" w14:textId="77777777" w:rsidTr="004F4861">
        <w:trPr>
          <w:cnfStyle w:val="100000000000" w:firstRow="1" w:lastRow="0" w:firstColumn="0" w:lastColumn="0" w:oddVBand="0" w:evenVBand="0" w:oddHBand="0" w:evenHBand="0" w:firstRowFirstColumn="0" w:firstRowLastColumn="0" w:lastRowFirstColumn="0" w:lastRowLastColumn="0"/>
          <w:trHeight w:val="2552"/>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FAE9D7"/>
            <w:hideMark/>
          </w:tcPr>
          <w:p w14:paraId="7C513225" w14:textId="57BC1D71" w:rsidR="00FB01FD" w:rsidRPr="00825F1C" w:rsidRDefault="001367C4" w:rsidP="006E73A1">
            <w:pPr>
              <w:spacing w:after="160" w:line="256" w:lineRule="auto"/>
              <w:rPr>
                <w:rFonts w:ascii="Calibri" w:hAnsi="Calibri" w:cs="Calibri"/>
                <w:b w:val="0"/>
                <w:bCs w:val="0"/>
                <w:i/>
                <w:iCs/>
                <w:noProof/>
                <w:sz w:val="18"/>
                <w:lang w:val="sv-SE" w:eastAsia="en-US"/>
              </w:rPr>
            </w:pPr>
            <w:r w:rsidRPr="00905C85">
              <w:rPr>
                <w:rFonts w:ascii="Calibri" w:hAnsi="Calibri" w:cs="Calibri"/>
                <w:i/>
                <w:iCs/>
                <w:noProof/>
                <w:sz w:val="18"/>
                <w:lang w:val="sv-SE" w:eastAsia="en-US"/>
              </w:rPr>
              <w:lastRenderedPageBreak/>
              <w:t>Diagrammen nedan visar i grönt procentandelen investeringar som var förenliga med EU-taxonomin. Eftersom det inte finns någon lämplig metodik för att avgöra hur taxonomiförenliga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 är*, visar de</w:t>
            </w:r>
            <w:r>
              <w:rPr>
                <w:rFonts w:ascii="Calibri" w:hAnsi="Calibri" w:cs="Calibri"/>
                <w:i/>
                <w:iCs/>
                <w:noProof/>
                <w:sz w:val="18"/>
                <w:lang w:val="sv-SE" w:eastAsia="en-US"/>
              </w:rPr>
              <w:t>t</w:t>
            </w:r>
            <w:r w:rsidRPr="00905C85">
              <w:rPr>
                <w:rFonts w:ascii="Calibri" w:hAnsi="Calibri" w:cs="Calibri"/>
                <w:i/>
                <w:iCs/>
                <w:noProof/>
                <w:sz w:val="18"/>
                <w:lang w:val="sv-SE" w:eastAsia="en-US"/>
              </w:rPr>
              <w:t xml:space="preserve"> första </w:t>
            </w:r>
            <w:r>
              <w:rPr>
                <w:rFonts w:ascii="Calibri" w:hAnsi="Calibri" w:cs="Calibri"/>
                <w:i/>
                <w:iCs/>
                <w:noProof/>
                <w:sz w:val="18"/>
                <w:lang w:val="sv-SE" w:eastAsia="en-US"/>
              </w:rPr>
              <w:t>diagrammet</w:t>
            </w:r>
            <w:r w:rsidRPr="00905C85">
              <w:rPr>
                <w:rFonts w:ascii="Calibri" w:hAnsi="Calibri" w:cs="Calibri"/>
                <w:i/>
                <w:iCs/>
                <w:noProof/>
                <w:sz w:val="18"/>
                <w:lang w:val="sv-SE" w:eastAsia="en-US"/>
              </w:rPr>
              <w:t xml:space="preserve"> </w:t>
            </w:r>
            <w:r>
              <w:rPr>
                <w:rFonts w:ascii="Calibri" w:hAnsi="Calibri" w:cs="Calibri"/>
                <w:i/>
                <w:iCs/>
                <w:noProof/>
                <w:sz w:val="18"/>
                <w:lang w:val="sv-SE" w:eastAsia="en-US"/>
              </w:rPr>
              <w:t>taxonomiförenligheten</w:t>
            </w:r>
            <w:r w:rsidRPr="00905C85">
              <w:rPr>
                <w:rFonts w:ascii="Calibri" w:hAnsi="Calibri" w:cs="Calibri"/>
                <w:i/>
                <w:iCs/>
                <w:noProof/>
                <w:sz w:val="18"/>
                <w:lang w:val="sv-SE" w:eastAsia="en-US"/>
              </w:rPr>
              <w:t xml:space="preserve"> med avseende på den finansiella produktens </w:t>
            </w:r>
            <w:r>
              <w:rPr>
                <w:rFonts w:ascii="Calibri" w:hAnsi="Calibri" w:cs="Calibri"/>
                <w:i/>
                <w:iCs/>
                <w:noProof/>
                <w:sz w:val="18"/>
                <w:lang w:val="sv-SE" w:eastAsia="en-US"/>
              </w:rPr>
              <w:t xml:space="preserve">alla </w:t>
            </w:r>
            <w:r w:rsidRPr="00905C85">
              <w:rPr>
                <w:rFonts w:ascii="Calibri" w:hAnsi="Calibri" w:cs="Calibri"/>
                <w:i/>
                <w:iCs/>
                <w:noProof/>
                <w:sz w:val="18"/>
                <w:lang w:val="sv-SE" w:eastAsia="en-US"/>
              </w:rPr>
              <w:t>investeringar, inklusive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 medan de</w:t>
            </w:r>
            <w:r>
              <w:rPr>
                <w:rFonts w:ascii="Calibri" w:hAnsi="Calibri" w:cs="Calibri"/>
                <w:i/>
                <w:iCs/>
                <w:noProof/>
                <w:sz w:val="18"/>
                <w:lang w:val="sv-SE" w:eastAsia="en-US"/>
              </w:rPr>
              <w:t>t</w:t>
            </w:r>
            <w:r w:rsidRPr="00905C85">
              <w:rPr>
                <w:rFonts w:ascii="Calibri" w:hAnsi="Calibri" w:cs="Calibri"/>
                <w:i/>
                <w:iCs/>
                <w:noProof/>
                <w:sz w:val="18"/>
                <w:lang w:val="sv-SE" w:eastAsia="en-US"/>
              </w:rPr>
              <w:t xml:space="preserve"> andra </w:t>
            </w:r>
            <w:r>
              <w:rPr>
                <w:rFonts w:ascii="Calibri" w:hAnsi="Calibri" w:cs="Calibri"/>
                <w:i/>
                <w:iCs/>
                <w:noProof/>
                <w:sz w:val="18"/>
                <w:lang w:val="sv-SE" w:eastAsia="en-US"/>
              </w:rPr>
              <w:t>diagrammet</w:t>
            </w:r>
            <w:r w:rsidRPr="00905C85">
              <w:rPr>
                <w:rFonts w:ascii="Calibri" w:hAnsi="Calibri" w:cs="Calibri"/>
                <w:i/>
                <w:iCs/>
                <w:noProof/>
                <w:sz w:val="18"/>
                <w:lang w:val="sv-SE" w:eastAsia="en-US"/>
              </w:rPr>
              <w:t xml:space="preserve"> visar </w:t>
            </w:r>
            <w:r>
              <w:rPr>
                <w:rFonts w:ascii="Calibri" w:hAnsi="Calibri" w:cs="Calibri"/>
                <w:i/>
                <w:iCs/>
                <w:noProof/>
                <w:sz w:val="18"/>
                <w:lang w:val="sv-SE" w:eastAsia="en-US"/>
              </w:rPr>
              <w:t>taxonomiförenligheten</w:t>
            </w:r>
            <w:r w:rsidRPr="00905C85">
              <w:rPr>
                <w:rFonts w:ascii="Calibri" w:hAnsi="Calibri" w:cs="Calibri"/>
                <w:i/>
                <w:iCs/>
                <w:noProof/>
                <w:sz w:val="18"/>
                <w:lang w:val="sv-SE" w:eastAsia="en-US"/>
              </w:rPr>
              <w:t xml:space="preserve"> endast med avseende på de investeringar för den finansiella produkten som inte är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w:t>
            </w:r>
            <w:r w:rsidR="000D1B47">
              <w:rPr>
                <w:rFonts w:ascii="Calibri" w:hAnsi="Calibri" w:cs="Calibri"/>
                <w:i/>
                <w:iCs/>
                <w:noProof/>
                <w:sz w:val="18"/>
                <w:lang w:val="sv-SE" w:eastAsia="en-US"/>
              </w:rPr>
              <w:t>.</w:t>
            </w:r>
          </w:p>
        </w:tc>
      </w:tr>
      <w:tr w:rsidR="00A8167F" w:rsidRPr="005854A3" w14:paraId="0A22FFF4" w14:textId="77777777" w:rsidTr="004F4861">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4253" w:type="dxa"/>
            <w:shd w:val="clear" w:color="auto" w:fill="FAE9D7"/>
            <w:hideMark/>
          </w:tcPr>
          <w:p w14:paraId="09A4D55B" w14:textId="3F95EAC4" w:rsidR="00A8167F" w:rsidRPr="00905C85" w:rsidRDefault="0095011B" w:rsidP="006E73A1">
            <w:pPr>
              <w:spacing w:after="0"/>
              <w:rPr>
                <w:rFonts w:ascii="Calibri" w:hAnsi="Calibri"/>
                <w:noProof/>
                <w:sz w:val="18"/>
                <w:szCs w:val="24"/>
                <w:lang w:val="sv-SE" w:eastAsia="en-US"/>
              </w:rPr>
            </w:pPr>
            <w:r w:rsidRPr="00CE5038">
              <w:rPr>
                <w:noProof/>
                <w:color w:val="FFFFFF" w:themeColor="background1"/>
              </w:rPr>
              <w:drawing>
                <wp:anchor distT="0" distB="0" distL="114300" distR="114300" simplePos="0" relativeHeight="251658286" behindDoc="0" locked="0" layoutInCell="1" allowOverlap="1" wp14:anchorId="755C41DC" wp14:editId="442F7E9A">
                  <wp:simplePos x="0" y="0"/>
                  <wp:positionH relativeFrom="column">
                    <wp:posOffset>1905</wp:posOffset>
                  </wp:positionH>
                  <wp:positionV relativeFrom="paragraph">
                    <wp:posOffset>8255</wp:posOffset>
                  </wp:positionV>
                  <wp:extent cx="2597785" cy="4324985"/>
                  <wp:effectExtent l="0" t="0" r="12065" b="18415"/>
                  <wp:wrapTopAndBottom/>
                  <wp:docPr id="1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4399" w:type="dxa"/>
            <w:shd w:val="clear" w:color="auto" w:fill="FAE9D7"/>
          </w:tcPr>
          <w:p w14:paraId="1399B0DE" w14:textId="22F31363" w:rsidR="00A8167F" w:rsidRPr="00905C85" w:rsidRDefault="001E3D0D" w:rsidP="006E73A1">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sv-SE" w:eastAsia="en-US"/>
              </w:rPr>
            </w:pPr>
            <w:r>
              <w:rPr>
                <w:noProof/>
                <w:color w:val="FFFFFF" w:themeColor="background1"/>
              </w:rPr>
              <mc:AlternateContent>
                <mc:Choice Requires="wps">
                  <w:drawing>
                    <wp:anchor distT="0" distB="0" distL="114300" distR="114300" simplePos="0" relativeHeight="251658285" behindDoc="0" locked="0" layoutInCell="1" allowOverlap="1" wp14:anchorId="0446A5C0" wp14:editId="0280B35B">
                      <wp:simplePos x="0" y="0"/>
                      <wp:positionH relativeFrom="column">
                        <wp:posOffset>831742</wp:posOffset>
                      </wp:positionH>
                      <wp:positionV relativeFrom="paragraph">
                        <wp:posOffset>643255</wp:posOffset>
                      </wp:positionV>
                      <wp:extent cx="954157" cy="71561"/>
                      <wp:effectExtent l="0" t="0" r="17780" b="0"/>
                      <wp:wrapNone/>
                      <wp:docPr id="10" name="Blockbåge 10"/>
                      <wp:cNvGraphicFramePr/>
                      <a:graphic xmlns:a="http://schemas.openxmlformats.org/drawingml/2006/main">
                        <a:graphicData uri="http://schemas.microsoft.com/office/word/2010/wordprocessingShape">
                          <wps:wsp>
                            <wps:cNvSpPr/>
                            <wps:spPr>
                              <a:xfrm>
                                <a:off x="0" y="0"/>
                                <a:ext cx="954157" cy="71561"/>
                              </a:xfrm>
                              <a:prstGeom prst="blockArc">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8B09C1" id="Blockbåge 10" o:spid="_x0000_s1026" style="position:absolute;margin-left:65.5pt;margin-top:50.65pt;width:75.15pt;height:5.65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4157,7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" path="m,35781c,16020,213596,,477079,,740562,,954158,16020,954158,35781r-17891,c936267,25901,730682,17891,477079,17891v-253603,,-459188,8010,-459188,17890l,35781xe" fillcolor="black [3213]" strokecolor="black [3213]" strokeweight="1pt">
                      <v:stroke joinstyle="miter"/>
                      <v:path arrowok="t" o:connecttype="custom" o:connectlocs="0,35781;477079,0;954158,35781;936267,35781;477079,17891;17891,35781;0,35781" o:connectangles="0,0,0,0,0,0,0"/>
                    </v:shape>
                  </w:pict>
                </mc:Fallback>
              </mc:AlternateContent>
            </w:r>
            <w:r w:rsidR="0005545A" w:rsidRPr="00CE5038">
              <w:rPr>
                <w:noProof/>
                <w:color w:val="FFFFFF" w:themeColor="background1"/>
              </w:rPr>
              <w:drawing>
                <wp:anchor distT="0" distB="0" distL="114300" distR="114300" simplePos="0" relativeHeight="251658284" behindDoc="0" locked="0" layoutInCell="1" allowOverlap="1" wp14:anchorId="2531E0C5" wp14:editId="569C8372">
                  <wp:simplePos x="0" y="0"/>
                  <wp:positionH relativeFrom="column">
                    <wp:posOffset>-17780</wp:posOffset>
                  </wp:positionH>
                  <wp:positionV relativeFrom="paragraph">
                    <wp:posOffset>635</wp:posOffset>
                  </wp:positionV>
                  <wp:extent cx="2597785" cy="4340860"/>
                  <wp:effectExtent l="0" t="0" r="12065" b="254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A8167F" w:rsidRPr="005854A3" w14:paraId="5BF3F73A" w14:textId="77777777" w:rsidTr="004F4861">
        <w:trPr>
          <w:trHeight w:val="1169"/>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FAE9D7"/>
          </w:tcPr>
          <w:p w14:paraId="4E4B6BEF" w14:textId="77777777" w:rsidR="002B2997" w:rsidRDefault="002B2997" w:rsidP="006E73A1">
            <w:pPr>
              <w:spacing w:after="0" w:line="256" w:lineRule="auto"/>
              <w:rPr>
                <w:rFonts w:ascii="Calibri" w:hAnsi="Calibri"/>
                <w:bCs w:val="0"/>
                <w:noProof/>
                <w:sz w:val="18"/>
                <w:szCs w:val="24"/>
                <w:lang w:val="sv-SE" w:eastAsia="en-US"/>
              </w:rPr>
            </w:pPr>
          </w:p>
          <w:p w14:paraId="549D4E94" w14:textId="77777777" w:rsidR="00A164F0" w:rsidRDefault="00A164F0" w:rsidP="006E73A1">
            <w:pPr>
              <w:spacing w:after="0" w:line="256" w:lineRule="auto"/>
              <w:rPr>
                <w:rFonts w:ascii="Calibri" w:hAnsi="Calibri"/>
                <w:bCs w:val="0"/>
                <w:noProof/>
                <w:sz w:val="18"/>
                <w:szCs w:val="24"/>
                <w:lang w:val="sv-SE" w:eastAsia="en-US"/>
              </w:rPr>
            </w:pPr>
          </w:p>
          <w:p w14:paraId="7BC1FC2B" w14:textId="4FCEBF89" w:rsidR="00A8167F" w:rsidRPr="008A64E5" w:rsidRDefault="00A8167F" w:rsidP="006E73A1">
            <w:pPr>
              <w:spacing w:after="0" w:line="256" w:lineRule="auto"/>
              <w:rPr>
                <w:noProof/>
                <w:lang w:val="sv-SE"/>
              </w:rPr>
            </w:pPr>
            <w:r w:rsidRPr="008A64E5">
              <w:rPr>
                <w:rFonts w:ascii="Calibri" w:hAnsi="Calibri"/>
                <w:b w:val="0"/>
                <w:noProof/>
                <w:sz w:val="18"/>
                <w:szCs w:val="24"/>
                <w:lang w:val="sv-SE" w:eastAsia="en-US"/>
              </w:rPr>
              <w:t>*</w:t>
            </w:r>
            <w:r w:rsidRPr="008A64E5">
              <w:rPr>
                <w:rFonts w:ascii="Calibri" w:hAnsi="Calibri" w:cs="Calibri"/>
                <w:b w:val="0"/>
                <w:i/>
                <w:iCs/>
                <w:noProof/>
                <w:sz w:val="18"/>
                <w:lang w:val="sv-SE" w:eastAsia="en-US"/>
              </w:rPr>
              <w:t xml:space="preserve">I dessa </w:t>
            </w:r>
            <w:r w:rsidR="00E73E6F">
              <w:rPr>
                <w:rFonts w:ascii="Calibri" w:hAnsi="Calibri" w:cs="Calibri"/>
                <w:b w:val="0"/>
                <w:i/>
                <w:iCs/>
                <w:noProof/>
                <w:sz w:val="18"/>
                <w:lang w:val="sv-SE" w:eastAsia="en-US"/>
              </w:rPr>
              <w:t>diagram</w:t>
            </w:r>
            <w:r w:rsidRPr="008A64E5">
              <w:rPr>
                <w:rFonts w:ascii="Calibri" w:hAnsi="Calibri" w:cs="Calibri"/>
                <w:b w:val="0"/>
                <w:i/>
                <w:iCs/>
                <w:noProof/>
                <w:sz w:val="18"/>
                <w:lang w:val="sv-SE" w:eastAsia="en-US"/>
              </w:rPr>
              <w:t xml:space="preserve"> avses med ”stat</w:t>
            </w:r>
            <w:r w:rsidR="00E73E6F">
              <w:rPr>
                <w:rFonts w:ascii="Calibri" w:hAnsi="Calibri" w:cs="Calibri"/>
                <w:b w:val="0"/>
                <w:i/>
                <w:iCs/>
                <w:noProof/>
                <w:sz w:val="18"/>
                <w:lang w:val="sv-SE" w:eastAsia="en-US"/>
              </w:rPr>
              <w:t>s</w:t>
            </w:r>
            <w:r w:rsidRPr="008A64E5">
              <w:rPr>
                <w:rFonts w:ascii="Calibri" w:hAnsi="Calibri" w:cs="Calibri"/>
                <w:b w:val="0"/>
                <w:i/>
                <w:iCs/>
                <w:noProof/>
                <w:sz w:val="18"/>
                <w:lang w:val="sv-SE" w:eastAsia="en-US"/>
              </w:rPr>
              <w:t>obligationer” samtliga exponeringar i statspapper</w:t>
            </w:r>
          </w:p>
        </w:tc>
      </w:tr>
    </w:tbl>
    <w:p w14:paraId="2EA682A7" w14:textId="12CA60E4" w:rsidR="007E10A4" w:rsidRDefault="0017119A" w:rsidP="00514E9D">
      <w:pPr>
        <w:ind w:left="928"/>
        <w:jc w:val="both"/>
        <w:rPr>
          <w:rFonts w:ascii="Calibri" w:eastAsia="Calibri" w:hAnsi="Calibri"/>
          <w:b/>
          <w:bCs/>
          <w:noProof/>
          <w:sz w:val="24"/>
          <w:szCs w:val="24"/>
          <w:lang w:val="sv-SE" w:eastAsia="en-US"/>
        </w:rPr>
      </w:pPr>
      <w:r w:rsidRPr="003A1C01">
        <w:rPr>
          <w:rFonts w:ascii="Calibri" w:eastAsia="Calibri" w:hAnsi="Calibri"/>
          <w:noProof/>
          <w:szCs w:val="24"/>
        </w:rPr>
        <mc:AlternateContent>
          <mc:Choice Requires="wps">
            <w:drawing>
              <wp:anchor distT="0" distB="0" distL="114300" distR="114300" simplePos="0" relativeHeight="251658275" behindDoc="0" locked="0" layoutInCell="1" allowOverlap="1" wp14:anchorId="5C23D857" wp14:editId="709979FB">
                <wp:simplePos x="0" y="0"/>
                <wp:positionH relativeFrom="page">
                  <wp:align>left</wp:align>
                </wp:positionH>
                <wp:positionV relativeFrom="paragraph">
                  <wp:posOffset>-379850</wp:posOffset>
                </wp:positionV>
                <wp:extent cx="1224280" cy="5932170"/>
                <wp:effectExtent l="0" t="0" r="0" b="0"/>
                <wp:wrapSquare wrapText="bothSides"/>
                <wp:docPr id="254" name="Rectangle 254"/>
                <wp:cNvGraphicFramePr/>
                <a:graphic xmlns:a="http://schemas.openxmlformats.org/drawingml/2006/main">
                  <a:graphicData uri="http://schemas.microsoft.com/office/word/2010/wordprocessingShape">
                    <wps:wsp>
                      <wps:cNvSpPr/>
                      <wps:spPr>
                        <a:xfrm>
                          <a:off x="0" y="0"/>
                          <a:ext cx="1224280" cy="5932170"/>
                        </a:xfrm>
                        <a:prstGeom prst="rect">
                          <a:avLst/>
                        </a:prstGeom>
                        <a:solidFill>
                          <a:sysClr val="window" lastClr="FFFFFF">
                            <a:lumMod val="95000"/>
                          </a:sysClr>
                        </a:solidFill>
                        <a:ln w="12700" cap="flat" cmpd="sng" algn="ctr">
                          <a:noFill/>
                          <a:prstDash val="solid"/>
                          <a:miter lim="800000"/>
                        </a:ln>
                        <a:effectLst/>
                      </wps:spPr>
                      <wps:txbx>
                        <w:txbxContent>
                          <w:p w14:paraId="0A227821" w14:textId="77777777" w:rsidR="001C17E4" w:rsidRPr="001C17E4" w:rsidRDefault="001C17E4" w:rsidP="00D977E3">
                            <w:pPr>
                              <w:spacing w:after="0"/>
                              <w:ind w:left="-142" w:right="-272"/>
                              <w:rPr>
                                <w:rFonts w:ascii="Calibri" w:eastAsia="Calibri" w:hAnsi="Calibri"/>
                                <w:bCs/>
                                <w:sz w:val="20"/>
                                <w:lang w:eastAsia="en-US"/>
                              </w:rPr>
                            </w:pPr>
                          </w:p>
                          <w:p w14:paraId="2EDD7D10" w14:textId="77777777" w:rsidR="00B7522F" w:rsidRPr="00EF106B" w:rsidRDefault="00B7522F" w:rsidP="00D977E3">
                            <w:pPr>
                              <w:spacing w:after="0"/>
                              <w:ind w:left="-142" w:right="-272"/>
                              <w:rPr>
                                <w:rFonts w:ascii="Calibri" w:eastAsia="Calibri" w:hAnsi="Calibri"/>
                                <w:bCs/>
                                <w:i/>
                                <w:iCs/>
                                <w:color w:val="C00000"/>
                                <w:sz w:val="18"/>
                                <w:lang w:val="sv-SE" w:eastAsia="en-US"/>
                              </w:rPr>
                            </w:pPr>
                          </w:p>
                          <w:p w14:paraId="459ED2D5" w14:textId="66423749" w:rsidR="00B7522F" w:rsidRPr="00EF106B" w:rsidRDefault="00CE4878" w:rsidP="00D977E3">
                            <w:pPr>
                              <w:spacing w:after="0"/>
                              <w:ind w:left="-142" w:right="-272"/>
                              <w:rPr>
                                <w:rFonts w:ascii="Calibri" w:eastAsia="Calibri" w:hAnsi="Calibri"/>
                                <w:bCs/>
                                <w:sz w:val="20"/>
                                <w:lang w:val="sv-SE" w:eastAsia="en-US"/>
                              </w:rPr>
                            </w:pPr>
                            <w:r w:rsidRPr="00EF106B">
                              <w:rPr>
                                <w:rFonts w:ascii="Calibri" w:eastAsia="Calibri" w:hAnsi="Calibri"/>
                                <w:bCs/>
                                <w:sz w:val="20"/>
                                <w:lang w:val="sv-SE" w:eastAsia="en-US"/>
                              </w:rPr>
                              <w:t>V</w:t>
                            </w:r>
                            <w:r w:rsidR="00C130D0" w:rsidRPr="00EF106B">
                              <w:rPr>
                                <w:rFonts w:ascii="Calibri" w:eastAsia="Calibri" w:hAnsi="Calibri"/>
                                <w:bCs/>
                                <w:sz w:val="20"/>
                                <w:lang w:val="sv-SE" w:eastAsia="en-US"/>
                              </w:rPr>
                              <w:t xml:space="preserve">erksamheter </w:t>
                            </w:r>
                            <w:r w:rsidRPr="00EF106B">
                              <w:rPr>
                                <w:rFonts w:ascii="Calibri" w:eastAsia="Calibri" w:hAnsi="Calibri"/>
                                <w:bCs/>
                                <w:sz w:val="20"/>
                                <w:lang w:val="sv-SE" w:eastAsia="en-US"/>
                              </w:rPr>
                              <w:t xml:space="preserve">som är förenliga med taxonomin </w:t>
                            </w:r>
                            <w:r w:rsidR="00C130D0" w:rsidRPr="00EF106B">
                              <w:rPr>
                                <w:rFonts w:ascii="Calibri" w:eastAsia="Calibri" w:hAnsi="Calibri"/>
                                <w:bCs/>
                                <w:sz w:val="20"/>
                                <w:lang w:val="sv-SE" w:eastAsia="en-US"/>
                              </w:rPr>
                              <w:t>uttrycks som en andel av följande:</w:t>
                            </w:r>
                          </w:p>
                          <w:p w14:paraId="07F0D54A" w14:textId="7B5C59DD" w:rsidR="00C130D0" w:rsidRPr="00EF106B" w:rsidRDefault="00B8105F"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omsättning, </w:t>
                            </w:r>
                            <w:r w:rsidRPr="00EF106B">
                              <w:rPr>
                                <w:rFonts w:asciiTheme="minorHAnsi" w:hAnsiTheme="minorHAnsi" w:cstheme="minorHAnsi"/>
                                <w:bCs/>
                                <w:sz w:val="20"/>
                                <w:lang w:val="sv-SE"/>
                              </w:rPr>
                              <w:t>vilket återspeglar andelen av intäkterna från investerings</w:t>
                            </w:r>
                            <w:r w:rsidR="00831F40" w:rsidRPr="00EF106B">
                              <w:rPr>
                                <w:rFonts w:asciiTheme="minorHAnsi" w:hAnsiTheme="minorHAnsi" w:cstheme="minorHAnsi"/>
                                <w:bCs/>
                                <w:sz w:val="20"/>
                                <w:lang w:val="sv-SE"/>
                              </w:rPr>
                              <w:t>-objektens gröna verksamheter</w:t>
                            </w:r>
                          </w:p>
                          <w:p w14:paraId="431E1912" w14:textId="572C3827" w:rsidR="00831F40" w:rsidRPr="00EF106B" w:rsidRDefault="00831F40"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kapitalutgifter, </w:t>
                            </w:r>
                            <w:r w:rsidRPr="00EF106B">
                              <w:rPr>
                                <w:rFonts w:asciiTheme="minorHAnsi" w:hAnsiTheme="minorHAnsi" w:cstheme="minorHAnsi"/>
                                <w:bCs/>
                                <w:sz w:val="20"/>
                                <w:lang w:val="sv-SE"/>
                              </w:rPr>
                              <w:t>som visar de gröna</w:t>
                            </w:r>
                            <w:r w:rsidR="00E9483A" w:rsidRPr="00EF106B">
                              <w:rPr>
                                <w:rFonts w:asciiTheme="minorHAnsi" w:hAnsiTheme="minorHAnsi" w:cstheme="minorHAnsi"/>
                                <w:bCs/>
                                <w:sz w:val="20"/>
                                <w:lang w:val="sv-SE"/>
                              </w:rPr>
                              <w:t xml:space="preserve"> </w:t>
                            </w:r>
                            <w:proofErr w:type="spellStart"/>
                            <w:r w:rsidR="00E9483A" w:rsidRPr="00EF106B">
                              <w:rPr>
                                <w:rFonts w:asciiTheme="minorHAnsi" w:hAnsiTheme="minorHAnsi" w:cstheme="minorHAnsi"/>
                                <w:bCs/>
                                <w:sz w:val="20"/>
                                <w:lang w:val="sv-SE"/>
                              </w:rPr>
                              <w:t>invest-eringar</w:t>
                            </w:r>
                            <w:proofErr w:type="spellEnd"/>
                            <w:r w:rsidR="00E9483A" w:rsidRPr="00EF106B">
                              <w:rPr>
                                <w:rFonts w:asciiTheme="minorHAnsi" w:hAnsiTheme="minorHAnsi" w:cstheme="minorHAnsi"/>
                                <w:bCs/>
                                <w:sz w:val="20"/>
                                <w:lang w:val="sv-SE"/>
                              </w:rPr>
                              <w:t xml:space="preserve"> som gjorts av investerings-objekten</w:t>
                            </w:r>
                            <w:r w:rsidR="00E279BD" w:rsidRPr="00EF106B">
                              <w:rPr>
                                <w:rFonts w:asciiTheme="minorHAnsi" w:hAnsiTheme="minorHAnsi" w:cstheme="minorHAnsi"/>
                                <w:bCs/>
                                <w:sz w:val="20"/>
                                <w:lang w:val="sv-SE"/>
                              </w:rPr>
                              <w:t xml:space="preserve">, t. ex. för en </w:t>
                            </w:r>
                            <w:proofErr w:type="spellStart"/>
                            <w:r w:rsidR="00E279BD" w:rsidRPr="00EF106B">
                              <w:rPr>
                                <w:rFonts w:asciiTheme="minorHAnsi" w:hAnsiTheme="minorHAnsi" w:cstheme="minorHAnsi"/>
                                <w:bCs/>
                                <w:sz w:val="20"/>
                                <w:lang w:val="sv-SE"/>
                              </w:rPr>
                              <w:t>omstäl-lning</w:t>
                            </w:r>
                            <w:proofErr w:type="spellEnd"/>
                            <w:r w:rsidR="00E279BD" w:rsidRPr="00EF106B">
                              <w:rPr>
                                <w:rFonts w:asciiTheme="minorHAnsi" w:hAnsiTheme="minorHAnsi" w:cstheme="minorHAnsi"/>
                                <w:bCs/>
                                <w:sz w:val="20"/>
                                <w:lang w:val="sv-SE"/>
                              </w:rPr>
                              <w:t xml:space="preserve"> </w:t>
                            </w:r>
                            <w:r w:rsidR="00296D71" w:rsidRPr="00EF106B">
                              <w:rPr>
                                <w:rFonts w:asciiTheme="minorHAnsi" w:hAnsiTheme="minorHAnsi" w:cstheme="minorHAnsi"/>
                                <w:bCs/>
                                <w:sz w:val="20"/>
                                <w:lang w:val="sv-SE"/>
                              </w:rPr>
                              <w:t>till en grön ekonomi</w:t>
                            </w:r>
                          </w:p>
                          <w:p w14:paraId="17F1ADC7" w14:textId="242A9CA1" w:rsidR="00296D71" w:rsidRPr="00EF106B" w:rsidRDefault="00296D71"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driftsutgifter, </w:t>
                            </w:r>
                            <w:r w:rsidRPr="00EF106B">
                              <w:rPr>
                                <w:rFonts w:asciiTheme="minorHAnsi" w:hAnsiTheme="minorHAnsi" w:cstheme="minorHAnsi"/>
                                <w:bCs/>
                                <w:sz w:val="20"/>
                                <w:lang w:val="sv-SE"/>
                              </w:rPr>
                              <w:t xml:space="preserve">som </w:t>
                            </w:r>
                            <w:r w:rsidR="0029258D" w:rsidRPr="00EF106B">
                              <w:rPr>
                                <w:rFonts w:asciiTheme="minorHAnsi" w:hAnsiTheme="minorHAnsi" w:cstheme="minorHAnsi"/>
                                <w:bCs/>
                                <w:sz w:val="20"/>
                                <w:lang w:val="sv-SE"/>
                              </w:rPr>
                              <w:t>återspeglar</w:t>
                            </w:r>
                            <w:r w:rsidR="00DE1D82" w:rsidRPr="00EF106B">
                              <w:rPr>
                                <w:rFonts w:asciiTheme="minorHAnsi" w:hAnsiTheme="minorHAnsi" w:cstheme="minorHAnsi"/>
                                <w:bCs/>
                                <w:sz w:val="20"/>
                                <w:lang w:val="sv-SE"/>
                              </w:rPr>
                              <w:t xml:space="preserve"> investerings-objektens gröna operativa verksamheter.</w:t>
                            </w:r>
                          </w:p>
                          <w:p w14:paraId="7D568E64" w14:textId="77777777" w:rsidR="00D977E3" w:rsidRPr="00EF106B" w:rsidRDefault="00D977E3" w:rsidP="00D977E3">
                            <w:pPr>
                              <w:rPr>
                                <w:rFonts w:asciiTheme="minorHAnsi" w:hAnsiTheme="minorHAnsi" w:cstheme="minorHAnsi"/>
                                <w:bCs/>
                                <w:color w:val="000000"/>
                                <w:sz w:val="20"/>
                                <w:lang w:val="sv-SE"/>
                              </w:rPr>
                            </w:pPr>
                          </w:p>
                          <w:p w14:paraId="7CA182F1" w14:textId="77777777" w:rsidR="00D977E3" w:rsidRPr="00EF106B" w:rsidRDefault="00D977E3" w:rsidP="00D977E3">
                            <w:pPr>
                              <w:rPr>
                                <w:rFonts w:asciiTheme="minorHAnsi" w:hAnsiTheme="minorHAnsi" w:cstheme="minorHAnsi"/>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D857" id="Rectangle 254" o:spid="_x0000_s1035" style="position:absolute;left:0;text-align:left;margin-left:0;margin-top:-29.9pt;width:96.4pt;height:467.1pt;z-index:25165827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" fillcolor="#f2f2f2" stroked="f" strokeweight="1pt">
                <v:textbox inset="4mm,1mm,7mm">
                  <w:txbxContent>
                    <w:p w14:paraId="0A227821" w14:textId="77777777" w:rsidR="001C17E4" w:rsidRPr="001C17E4" w:rsidRDefault="001C17E4" w:rsidP="00D977E3">
                      <w:pPr>
                        <w:spacing w:after="0"/>
                        <w:ind w:left="-142" w:right="-272"/>
                        <w:rPr>
                          <w:rFonts w:ascii="Calibri" w:eastAsia="Calibri" w:hAnsi="Calibri"/>
                          <w:bCs/>
                          <w:sz w:val="20"/>
                          <w:lang w:eastAsia="en-US"/>
                        </w:rPr>
                      </w:pPr>
                    </w:p>
                    <w:p w14:paraId="2EDD7D10" w14:textId="77777777" w:rsidR="00B7522F" w:rsidRPr="00EF106B" w:rsidRDefault="00B7522F" w:rsidP="00D977E3">
                      <w:pPr>
                        <w:spacing w:after="0"/>
                        <w:ind w:left="-142" w:right="-272"/>
                        <w:rPr>
                          <w:rFonts w:ascii="Calibri" w:eastAsia="Calibri" w:hAnsi="Calibri"/>
                          <w:bCs/>
                          <w:i/>
                          <w:iCs/>
                          <w:color w:val="C00000"/>
                          <w:sz w:val="18"/>
                          <w:lang w:val="sv-SE" w:eastAsia="en-US"/>
                        </w:rPr>
                      </w:pPr>
                    </w:p>
                    <w:p w14:paraId="459ED2D5" w14:textId="66423749" w:rsidR="00B7522F" w:rsidRPr="00EF106B" w:rsidRDefault="00CE4878" w:rsidP="00D977E3">
                      <w:pPr>
                        <w:spacing w:after="0"/>
                        <w:ind w:left="-142" w:right="-272"/>
                        <w:rPr>
                          <w:rFonts w:ascii="Calibri" w:eastAsia="Calibri" w:hAnsi="Calibri"/>
                          <w:bCs/>
                          <w:sz w:val="20"/>
                          <w:lang w:val="sv-SE" w:eastAsia="en-US"/>
                        </w:rPr>
                      </w:pPr>
                      <w:r w:rsidRPr="00EF106B">
                        <w:rPr>
                          <w:rFonts w:ascii="Calibri" w:eastAsia="Calibri" w:hAnsi="Calibri"/>
                          <w:bCs/>
                          <w:sz w:val="20"/>
                          <w:lang w:val="sv-SE" w:eastAsia="en-US"/>
                        </w:rPr>
                        <w:t>V</w:t>
                      </w:r>
                      <w:r w:rsidR="00C130D0" w:rsidRPr="00EF106B">
                        <w:rPr>
                          <w:rFonts w:ascii="Calibri" w:eastAsia="Calibri" w:hAnsi="Calibri"/>
                          <w:bCs/>
                          <w:sz w:val="20"/>
                          <w:lang w:val="sv-SE" w:eastAsia="en-US"/>
                        </w:rPr>
                        <w:t xml:space="preserve">erksamheter </w:t>
                      </w:r>
                      <w:r w:rsidRPr="00EF106B">
                        <w:rPr>
                          <w:rFonts w:ascii="Calibri" w:eastAsia="Calibri" w:hAnsi="Calibri"/>
                          <w:bCs/>
                          <w:sz w:val="20"/>
                          <w:lang w:val="sv-SE" w:eastAsia="en-US"/>
                        </w:rPr>
                        <w:t xml:space="preserve">som är förenliga med taxonomin </w:t>
                      </w:r>
                      <w:r w:rsidR="00C130D0" w:rsidRPr="00EF106B">
                        <w:rPr>
                          <w:rFonts w:ascii="Calibri" w:eastAsia="Calibri" w:hAnsi="Calibri"/>
                          <w:bCs/>
                          <w:sz w:val="20"/>
                          <w:lang w:val="sv-SE" w:eastAsia="en-US"/>
                        </w:rPr>
                        <w:t>uttrycks som en andel av följande:</w:t>
                      </w:r>
                    </w:p>
                    <w:p w14:paraId="07F0D54A" w14:textId="7B5C59DD" w:rsidR="00C130D0" w:rsidRPr="00EF106B" w:rsidRDefault="00B8105F"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omsättning, </w:t>
                      </w:r>
                      <w:r w:rsidRPr="00EF106B">
                        <w:rPr>
                          <w:rFonts w:asciiTheme="minorHAnsi" w:hAnsiTheme="minorHAnsi" w:cstheme="minorHAnsi"/>
                          <w:bCs/>
                          <w:sz w:val="20"/>
                          <w:lang w:val="sv-SE"/>
                        </w:rPr>
                        <w:t>vilket återspeglar andelen av intäkterna från investerings</w:t>
                      </w:r>
                      <w:r w:rsidR="00831F40" w:rsidRPr="00EF106B">
                        <w:rPr>
                          <w:rFonts w:asciiTheme="minorHAnsi" w:hAnsiTheme="minorHAnsi" w:cstheme="minorHAnsi"/>
                          <w:bCs/>
                          <w:sz w:val="20"/>
                          <w:lang w:val="sv-SE"/>
                        </w:rPr>
                        <w:t>-objektens gröna verksamheter</w:t>
                      </w:r>
                    </w:p>
                    <w:p w14:paraId="431E1912" w14:textId="572C3827" w:rsidR="00831F40" w:rsidRPr="00EF106B" w:rsidRDefault="00831F40"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kapitalutgifter, </w:t>
                      </w:r>
                      <w:r w:rsidRPr="00EF106B">
                        <w:rPr>
                          <w:rFonts w:asciiTheme="minorHAnsi" w:hAnsiTheme="minorHAnsi" w:cstheme="minorHAnsi"/>
                          <w:bCs/>
                          <w:sz w:val="20"/>
                          <w:lang w:val="sv-SE"/>
                        </w:rPr>
                        <w:t>som visar de gröna</w:t>
                      </w:r>
                      <w:r w:rsidR="00E9483A" w:rsidRPr="00EF106B">
                        <w:rPr>
                          <w:rFonts w:asciiTheme="minorHAnsi" w:hAnsiTheme="minorHAnsi" w:cstheme="minorHAnsi"/>
                          <w:bCs/>
                          <w:sz w:val="20"/>
                          <w:lang w:val="sv-SE"/>
                        </w:rPr>
                        <w:t xml:space="preserve"> </w:t>
                      </w:r>
                      <w:proofErr w:type="spellStart"/>
                      <w:r w:rsidR="00E9483A" w:rsidRPr="00EF106B">
                        <w:rPr>
                          <w:rFonts w:asciiTheme="minorHAnsi" w:hAnsiTheme="minorHAnsi" w:cstheme="minorHAnsi"/>
                          <w:bCs/>
                          <w:sz w:val="20"/>
                          <w:lang w:val="sv-SE"/>
                        </w:rPr>
                        <w:t>invest-eringar</w:t>
                      </w:r>
                      <w:proofErr w:type="spellEnd"/>
                      <w:r w:rsidR="00E9483A" w:rsidRPr="00EF106B">
                        <w:rPr>
                          <w:rFonts w:asciiTheme="minorHAnsi" w:hAnsiTheme="minorHAnsi" w:cstheme="minorHAnsi"/>
                          <w:bCs/>
                          <w:sz w:val="20"/>
                          <w:lang w:val="sv-SE"/>
                        </w:rPr>
                        <w:t xml:space="preserve"> som gjorts av investerings-objekten</w:t>
                      </w:r>
                      <w:r w:rsidR="00E279BD" w:rsidRPr="00EF106B">
                        <w:rPr>
                          <w:rFonts w:asciiTheme="minorHAnsi" w:hAnsiTheme="minorHAnsi" w:cstheme="minorHAnsi"/>
                          <w:bCs/>
                          <w:sz w:val="20"/>
                          <w:lang w:val="sv-SE"/>
                        </w:rPr>
                        <w:t xml:space="preserve">, t. ex. för en </w:t>
                      </w:r>
                      <w:proofErr w:type="spellStart"/>
                      <w:r w:rsidR="00E279BD" w:rsidRPr="00EF106B">
                        <w:rPr>
                          <w:rFonts w:asciiTheme="minorHAnsi" w:hAnsiTheme="minorHAnsi" w:cstheme="minorHAnsi"/>
                          <w:bCs/>
                          <w:sz w:val="20"/>
                          <w:lang w:val="sv-SE"/>
                        </w:rPr>
                        <w:t>omstäl-lning</w:t>
                      </w:r>
                      <w:proofErr w:type="spellEnd"/>
                      <w:r w:rsidR="00E279BD" w:rsidRPr="00EF106B">
                        <w:rPr>
                          <w:rFonts w:asciiTheme="minorHAnsi" w:hAnsiTheme="minorHAnsi" w:cstheme="minorHAnsi"/>
                          <w:bCs/>
                          <w:sz w:val="20"/>
                          <w:lang w:val="sv-SE"/>
                        </w:rPr>
                        <w:t xml:space="preserve"> </w:t>
                      </w:r>
                      <w:r w:rsidR="00296D71" w:rsidRPr="00EF106B">
                        <w:rPr>
                          <w:rFonts w:asciiTheme="minorHAnsi" w:hAnsiTheme="minorHAnsi" w:cstheme="minorHAnsi"/>
                          <w:bCs/>
                          <w:sz w:val="20"/>
                          <w:lang w:val="sv-SE"/>
                        </w:rPr>
                        <w:t>till en grön ekonomi</w:t>
                      </w:r>
                    </w:p>
                    <w:p w14:paraId="17F1ADC7" w14:textId="242A9CA1" w:rsidR="00296D71" w:rsidRPr="00EF106B" w:rsidRDefault="00296D71"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driftsutgifter, </w:t>
                      </w:r>
                      <w:r w:rsidRPr="00EF106B">
                        <w:rPr>
                          <w:rFonts w:asciiTheme="minorHAnsi" w:hAnsiTheme="minorHAnsi" w:cstheme="minorHAnsi"/>
                          <w:bCs/>
                          <w:sz w:val="20"/>
                          <w:lang w:val="sv-SE"/>
                        </w:rPr>
                        <w:t xml:space="preserve">som </w:t>
                      </w:r>
                      <w:r w:rsidR="0029258D" w:rsidRPr="00EF106B">
                        <w:rPr>
                          <w:rFonts w:asciiTheme="minorHAnsi" w:hAnsiTheme="minorHAnsi" w:cstheme="minorHAnsi"/>
                          <w:bCs/>
                          <w:sz w:val="20"/>
                          <w:lang w:val="sv-SE"/>
                        </w:rPr>
                        <w:t>återspeglar</w:t>
                      </w:r>
                      <w:r w:rsidR="00DE1D82" w:rsidRPr="00EF106B">
                        <w:rPr>
                          <w:rFonts w:asciiTheme="minorHAnsi" w:hAnsiTheme="minorHAnsi" w:cstheme="minorHAnsi"/>
                          <w:bCs/>
                          <w:sz w:val="20"/>
                          <w:lang w:val="sv-SE"/>
                        </w:rPr>
                        <w:t xml:space="preserve"> investerings-objektens gröna operativa verksamheter.</w:t>
                      </w:r>
                    </w:p>
                    <w:p w14:paraId="7D568E64" w14:textId="77777777" w:rsidR="00D977E3" w:rsidRPr="00EF106B" w:rsidRDefault="00D977E3" w:rsidP="00D977E3">
                      <w:pPr>
                        <w:rPr>
                          <w:rFonts w:asciiTheme="minorHAnsi" w:hAnsiTheme="minorHAnsi" w:cstheme="minorHAnsi"/>
                          <w:bCs/>
                          <w:color w:val="000000"/>
                          <w:sz w:val="20"/>
                          <w:lang w:val="sv-SE"/>
                        </w:rPr>
                      </w:pPr>
                    </w:p>
                    <w:p w14:paraId="7CA182F1" w14:textId="77777777" w:rsidR="00D977E3" w:rsidRPr="00EF106B" w:rsidRDefault="00D977E3" w:rsidP="00D977E3">
                      <w:pPr>
                        <w:rPr>
                          <w:rFonts w:asciiTheme="minorHAnsi" w:hAnsiTheme="minorHAnsi" w:cstheme="minorHAnsi"/>
                          <w:color w:val="000000"/>
                          <w:lang w:val="sv-SE"/>
                        </w:rPr>
                      </w:pPr>
                    </w:p>
                  </w:txbxContent>
                </v:textbox>
                <w10:wrap type="square" anchorx="page"/>
              </v:rect>
            </w:pict>
          </mc:Fallback>
        </mc:AlternateContent>
      </w:r>
    </w:p>
    <w:p w14:paraId="5AFBA52E" w14:textId="77777777" w:rsidR="00C66E69" w:rsidRDefault="00C66E69" w:rsidP="00741EAD">
      <w:pPr>
        <w:spacing w:after="0"/>
        <w:ind w:left="360"/>
        <w:jc w:val="both"/>
        <w:rPr>
          <w:rFonts w:ascii="Calibri" w:eastAsia="Calibri" w:hAnsi="Calibri"/>
          <w:b/>
          <w:bCs/>
          <w:noProof/>
          <w:sz w:val="24"/>
          <w:szCs w:val="24"/>
          <w:lang w:val="sv-SE" w:eastAsia="en-US"/>
        </w:rPr>
      </w:pPr>
    </w:p>
    <w:p w14:paraId="36A79AB3" w14:textId="77777777" w:rsidR="00C66E69" w:rsidRDefault="00C66E69" w:rsidP="00741EAD">
      <w:pPr>
        <w:spacing w:after="0"/>
        <w:ind w:left="360"/>
        <w:jc w:val="both"/>
        <w:rPr>
          <w:rFonts w:ascii="Calibri" w:eastAsia="Calibri" w:hAnsi="Calibri"/>
          <w:b/>
          <w:bCs/>
          <w:noProof/>
          <w:sz w:val="24"/>
          <w:szCs w:val="24"/>
          <w:lang w:val="sv-SE" w:eastAsia="en-US"/>
        </w:rPr>
      </w:pPr>
    </w:p>
    <w:p w14:paraId="4724A644" w14:textId="30B426D5" w:rsidR="00914B3C" w:rsidRDefault="00914B3C" w:rsidP="00914B3C">
      <w:pPr>
        <w:spacing w:after="0"/>
        <w:jc w:val="both"/>
        <w:rPr>
          <w:rFonts w:ascii="Calibri" w:eastAsia="Calibri" w:hAnsi="Calibri"/>
          <w:b/>
          <w:bCs/>
          <w:noProof/>
          <w:sz w:val="24"/>
          <w:szCs w:val="24"/>
          <w:lang w:val="sv-SE" w:eastAsia="en-US"/>
        </w:rPr>
      </w:pPr>
    </w:p>
    <w:p w14:paraId="0A4280F0" w14:textId="77777777" w:rsidR="00F865B5" w:rsidRDefault="00F865B5" w:rsidP="00914B3C">
      <w:pPr>
        <w:spacing w:after="0"/>
        <w:jc w:val="both"/>
        <w:rPr>
          <w:rFonts w:ascii="Calibri" w:eastAsia="Calibri" w:hAnsi="Calibri"/>
          <w:b/>
          <w:bCs/>
          <w:noProof/>
          <w:sz w:val="24"/>
          <w:szCs w:val="24"/>
          <w:lang w:val="sv-SE" w:eastAsia="en-US"/>
        </w:rPr>
      </w:pPr>
    </w:p>
    <w:p w14:paraId="440BA894" w14:textId="77777777" w:rsidR="00077E08" w:rsidRPr="00741EAD" w:rsidRDefault="00077E08" w:rsidP="00741EAD">
      <w:pPr>
        <w:spacing w:after="0"/>
        <w:ind w:left="360"/>
        <w:jc w:val="both"/>
        <w:rPr>
          <w:rFonts w:ascii="Calibri" w:eastAsia="Calibri" w:hAnsi="Calibri"/>
          <w:b/>
          <w:bCs/>
          <w:noProof/>
          <w:sz w:val="24"/>
          <w:szCs w:val="24"/>
          <w:lang w:val="sv-SE" w:eastAsia="en-US"/>
        </w:rPr>
      </w:pPr>
    </w:p>
    <w:p w14:paraId="0F32A5A9" w14:textId="3845FF51" w:rsidR="0026710B" w:rsidRPr="00EF106B" w:rsidRDefault="0026710B" w:rsidP="0026710B">
      <w:pPr>
        <w:spacing w:after="0"/>
        <w:ind w:left="720"/>
        <w:contextualSpacing/>
        <w:rPr>
          <w:rFonts w:ascii="Calibri" w:eastAsia="Calibri" w:hAnsi="Calibri"/>
          <w:b/>
          <w:noProof/>
          <w:szCs w:val="22"/>
          <w:lang w:val="sv-SE"/>
        </w:rPr>
      </w:pPr>
    </w:p>
    <w:p w14:paraId="768580D2" w14:textId="1C23BDB1" w:rsidR="00C37766" w:rsidRDefault="003B7CEF" w:rsidP="00C37766">
      <w:pPr>
        <w:ind w:left="1080"/>
        <w:jc w:val="both"/>
        <w:rPr>
          <w:rFonts w:ascii="Calibri" w:hAnsi="Calibri"/>
          <w:b/>
          <w:bCs/>
          <w:i/>
          <w:iCs/>
          <w:noProof/>
          <w:lang w:val="sv-SE"/>
        </w:rPr>
      </w:pPr>
      <w:r w:rsidRPr="003A1C01">
        <w:rPr>
          <w:rFonts w:ascii="Calibri" w:hAnsi="Calibri"/>
          <w:b/>
          <w:bCs/>
          <w:i/>
          <w:iCs/>
          <w:noProof/>
        </w:rPr>
        <mc:AlternateContent>
          <mc:Choice Requires="wps">
            <w:drawing>
              <wp:anchor distT="0" distB="0" distL="114300" distR="114300" simplePos="0" relativeHeight="251658245" behindDoc="0" locked="0" layoutInCell="1" allowOverlap="1" wp14:anchorId="09AA04F7" wp14:editId="1BC923DD">
                <wp:simplePos x="0" y="0"/>
                <wp:positionH relativeFrom="column">
                  <wp:posOffset>305435</wp:posOffset>
                </wp:positionH>
                <wp:positionV relativeFrom="paragraph">
                  <wp:posOffset>41438</wp:posOffset>
                </wp:positionV>
                <wp:extent cx="130175" cy="130175"/>
                <wp:effectExtent l="0" t="0" r="3175" b="3175"/>
                <wp:wrapNone/>
                <wp:docPr id="84" name="Oval 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148B0" id="Oval 84" o:spid="_x0000_s1026" style="position:absolute;margin-left:24.05pt;margin-top:3.25pt;width:10.25pt;height: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" fillcolor="#d0cece" stroked="f" strokeweight="1pt">
                <v:stroke joinstyle="miter"/>
              </v:oval>
            </w:pict>
          </mc:Fallback>
        </mc:AlternateContent>
      </w:r>
      <w:r w:rsidR="00075435" w:rsidRPr="00E073FF">
        <w:rPr>
          <w:rFonts w:ascii="Calibri" w:eastAsia="Calibri" w:hAnsi="Calibri"/>
          <w:b/>
          <w:bCs/>
          <w:i/>
          <w:iCs/>
          <w:noProof/>
          <w:szCs w:val="24"/>
          <w:lang w:val="sv-SE"/>
        </w:rPr>
        <w:t>Vilken var andelen investeringar som gjordes i omställningsverksamheter och möjliggörande verksamheter</w:t>
      </w:r>
      <w:r w:rsidR="00075435" w:rsidRPr="00E073FF">
        <w:rPr>
          <w:rFonts w:ascii="Calibri" w:hAnsi="Calibri"/>
          <w:b/>
          <w:bCs/>
          <w:i/>
          <w:iCs/>
          <w:noProof/>
          <w:lang w:val="sv-SE"/>
        </w:rPr>
        <w:t xml:space="preserve">? </w:t>
      </w:r>
      <w:r w:rsidR="00075435" w:rsidRPr="00E073FF">
        <w:rPr>
          <w:rFonts w:ascii="Calibri" w:eastAsia="Calibri" w:hAnsi="Calibri"/>
          <w:bCs/>
          <w:i/>
          <w:iCs/>
          <w:noProof/>
          <w:color w:val="C00000"/>
          <w:sz w:val="18"/>
          <w:lang w:val="sv-SE" w:eastAsia="en-US"/>
        </w:rPr>
        <w:t xml:space="preserve"> </w:t>
      </w:r>
    </w:p>
    <w:sdt>
      <w:sdtPr>
        <w:rPr>
          <w:rFonts w:ascii="Calibri" w:hAnsi="Calibri"/>
          <w:b/>
          <w:bCs/>
          <w:i/>
          <w:iCs/>
          <w:noProof/>
          <w:lang w:val="sv-SE"/>
        </w:rPr>
        <w:id w:val="-1330749731"/>
        <w:placeholder>
          <w:docPart w:val="DefaultPlaceholder_-1854013440"/>
        </w:placeholder>
      </w:sdtPr>
      <w:sdtEndPr/>
      <w:sdtContent>
        <w:p w14:paraId="5DFDF22E" w14:textId="2D5D61E2" w:rsidR="00625C85" w:rsidRPr="00964656" w:rsidRDefault="00A84711" w:rsidP="00625C85">
          <w:pPr>
            <w:spacing w:after="0"/>
            <w:ind w:left="1080"/>
            <w:jc w:val="both"/>
            <w:rPr>
              <w:rFonts w:asciiTheme="minorHAnsi" w:eastAsia="Calibri" w:hAnsiTheme="minorHAnsi" w:cstheme="minorHAnsi"/>
              <w:noProof/>
              <w:color w:val="000000" w:themeColor="text1"/>
              <w:szCs w:val="22"/>
              <w:lang w:val="sv-SE" w:eastAsia="en-US"/>
            </w:rPr>
          </w:pPr>
          <w:r w:rsidRPr="00964656">
            <w:rPr>
              <w:rFonts w:asciiTheme="minorHAnsi" w:hAnsiTheme="minorHAnsi" w:cstheme="minorHAnsi"/>
              <w:lang w:val="sv-SE"/>
            </w:rPr>
            <w:t>Portföljen har inte åtagit sig en minimiandel av investeringar i omställningsverksamheter och möjliggörande verksamheter</w:t>
          </w:r>
          <w:r w:rsidR="00964656">
            <w:rPr>
              <w:rFonts w:asciiTheme="minorHAnsi" w:hAnsiTheme="minorHAnsi" w:cstheme="minorHAnsi"/>
              <w:lang w:val="sv-SE"/>
            </w:rPr>
            <w:t>.</w:t>
          </w:r>
        </w:p>
        <w:p w14:paraId="6BECE42A" w14:textId="5B36BD03" w:rsidR="000A56C2" w:rsidRPr="00625C85" w:rsidRDefault="005854A3" w:rsidP="00625C85">
          <w:pPr>
            <w:spacing w:after="0"/>
            <w:ind w:left="1080"/>
            <w:jc w:val="both"/>
            <w:rPr>
              <w:rFonts w:ascii="Calibri" w:eastAsia="Calibri" w:hAnsi="Calibri"/>
              <w:i/>
              <w:iCs/>
              <w:noProof/>
              <w:color w:val="C00000"/>
              <w:sz w:val="18"/>
              <w:lang w:eastAsia="en-US"/>
            </w:rPr>
          </w:pPr>
        </w:p>
      </w:sdtContent>
    </w:sdt>
    <w:p w14:paraId="7CB2A77F" w14:textId="77777777" w:rsidR="00625C85" w:rsidRPr="003A1C01" w:rsidRDefault="00625C85" w:rsidP="00625C85">
      <w:pPr>
        <w:spacing w:after="0"/>
        <w:ind w:left="720"/>
        <w:contextualSpacing/>
        <w:rPr>
          <w:rFonts w:ascii="Calibri" w:eastAsia="Calibri" w:hAnsi="Calibri"/>
          <w:b/>
          <w:noProof/>
          <w:szCs w:val="22"/>
        </w:rPr>
      </w:pPr>
    </w:p>
    <w:p w14:paraId="6CD0B476" w14:textId="5FD6F5D0" w:rsidR="00625C85" w:rsidRDefault="00625C85" w:rsidP="00625C85">
      <w:pPr>
        <w:ind w:left="1080"/>
        <w:jc w:val="both"/>
        <w:rPr>
          <w:rFonts w:ascii="Calibri" w:hAnsi="Calibri"/>
          <w:b/>
          <w:bCs/>
          <w:i/>
          <w:iCs/>
          <w:noProof/>
          <w:lang w:val="sv-SE"/>
        </w:rPr>
      </w:pPr>
      <w:r w:rsidRPr="003A1C01">
        <w:rPr>
          <w:rFonts w:ascii="Calibri" w:hAnsi="Calibri"/>
          <w:b/>
          <w:bCs/>
          <w:i/>
          <w:iCs/>
          <w:noProof/>
        </w:rPr>
        <mc:AlternateContent>
          <mc:Choice Requires="wps">
            <w:drawing>
              <wp:anchor distT="0" distB="0" distL="114300" distR="114300" simplePos="0" relativeHeight="251658287" behindDoc="0" locked="0" layoutInCell="1" allowOverlap="1" wp14:anchorId="751A1AFD" wp14:editId="058A628F">
                <wp:simplePos x="0" y="0"/>
                <wp:positionH relativeFrom="column">
                  <wp:posOffset>305435</wp:posOffset>
                </wp:positionH>
                <wp:positionV relativeFrom="paragraph">
                  <wp:posOffset>41438</wp:posOffset>
                </wp:positionV>
                <wp:extent cx="130175" cy="130175"/>
                <wp:effectExtent l="0" t="0" r="3175" b="3175"/>
                <wp:wrapNone/>
                <wp:docPr id="12" name="Oval 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E74C7" id="Oval 84" o:spid="_x0000_s1026" style="position:absolute;margin-left:24.05pt;margin-top:3.25pt;width:10.25pt;height:10.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" fillcolor="#d0cece" stroked="f" strokeweight="1pt">
                <v:stroke joinstyle="miter"/>
              </v:oval>
            </w:pict>
          </mc:Fallback>
        </mc:AlternateContent>
      </w:r>
      <w:r w:rsidR="00460D36" w:rsidRPr="00D608DF">
        <w:rPr>
          <w:rFonts w:ascii="Calibri" w:hAnsi="Calibri"/>
          <w:b/>
          <w:bCs/>
          <w:i/>
          <w:iCs/>
          <w:noProof/>
          <w:lang w:val="sv-SE"/>
        </w:rPr>
        <w:t xml:space="preserve">Hur stor var procentandelen investeringar som var förenliga med EU-taxonomin jämfört med tidigare referensperioder? </w:t>
      </w:r>
      <w:r w:rsidR="00460D36" w:rsidRPr="00D608DF">
        <w:rPr>
          <w:rFonts w:ascii="Calibri" w:eastAsia="Calibri" w:hAnsi="Calibri"/>
          <w:bCs/>
          <w:i/>
          <w:iCs/>
          <w:noProof/>
          <w:color w:val="C00000"/>
          <w:sz w:val="20"/>
          <w:szCs w:val="22"/>
          <w:lang w:val="sv-SE"/>
        </w:rPr>
        <w:t xml:space="preserve"> </w:t>
      </w:r>
    </w:p>
    <w:sdt>
      <w:sdtPr>
        <w:rPr>
          <w:rFonts w:ascii="Calibri" w:hAnsi="Calibri"/>
          <w:b/>
          <w:bCs/>
          <w:i/>
          <w:iCs/>
          <w:noProof/>
          <w:lang w:val="sv-SE"/>
        </w:rPr>
        <w:id w:val="-876390876"/>
        <w:placeholder>
          <w:docPart w:val="331ED5290B0B40B6BEAF5B74CD39ACA3"/>
        </w:placeholder>
      </w:sdtPr>
      <w:sdtEndPr/>
      <w:sdtContent>
        <w:p w14:paraId="1DA8007D" w14:textId="6D8F48B3" w:rsidR="00625C85" w:rsidRPr="00B20B71" w:rsidRDefault="007B0C74" w:rsidP="00625C85">
          <w:pPr>
            <w:spacing w:after="0"/>
            <w:ind w:left="1080"/>
            <w:jc w:val="both"/>
            <w:rPr>
              <w:rFonts w:ascii="Calibri" w:eastAsia="Calibri" w:hAnsi="Calibri"/>
              <w:noProof/>
              <w:color w:val="000000" w:themeColor="text1"/>
              <w:szCs w:val="22"/>
              <w:lang w:val="sv-SE" w:eastAsia="en-US"/>
            </w:rPr>
          </w:pPr>
          <w:r>
            <w:rPr>
              <w:rFonts w:ascii="Calibri" w:eastAsia="Calibri" w:hAnsi="Calibri"/>
              <w:noProof/>
              <w:color w:val="000000" w:themeColor="text1"/>
              <w:szCs w:val="22"/>
              <w:lang w:val="sv-SE" w:eastAsia="en-US"/>
            </w:rPr>
            <w:t>Ej tillämpligt.</w:t>
          </w:r>
        </w:p>
        <w:p w14:paraId="518B5146" w14:textId="01C8252F" w:rsidR="00F25AFA" w:rsidRPr="00EF106B" w:rsidRDefault="00F25AFA" w:rsidP="00625C85">
          <w:pPr>
            <w:spacing w:after="0"/>
            <w:ind w:left="1080"/>
            <w:jc w:val="both"/>
            <w:rPr>
              <w:rFonts w:ascii="Calibri" w:eastAsia="Calibri" w:hAnsi="Calibri"/>
              <w:i/>
              <w:iCs/>
              <w:noProof/>
              <w:color w:val="C00000"/>
              <w:sz w:val="18"/>
              <w:lang w:val="sv-SE" w:eastAsia="en-US"/>
            </w:rPr>
          </w:pPr>
        </w:p>
        <w:p w14:paraId="51278B5C" w14:textId="51450A72" w:rsidR="00625C85" w:rsidRPr="00625C85" w:rsidRDefault="005854A3" w:rsidP="00625C85">
          <w:pPr>
            <w:spacing w:after="0"/>
            <w:ind w:left="1080"/>
            <w:jc w:val="both"/>
            <w:rPr>
              <w:rFonts w:ascii="Calibri" w:eastAsia="Calibri" w:hAnsi="Calibri"/>
              <w:i/>
              <w:iCs/>
              <w:noProof/>
              <w:color w:val="C00000"/>
              <w:sz w:val="18"/>
              <w:lang w:eastAsia="en-US"/>
            </w:rPr>
          </w:pPr>
        </w:p>
      </w:sdtContent>
    </w:sdt>
    <w:p w14:paraId="5E3F94EB" w14:textId="213277D2" w:rsidR="0026710B" w:rsidRDefault="0026710B" w:rsidP="0026710B">
      <w:pPr>
        <w:rPr>
          <w:rFonts w:ascii="Calibri" w:hAnsi="Calibri"/>
          <w:b/>
          <w:bCs/>
          <w:i/>
          <w:iCs/>
          <w:noProof/>
          <w:lang w:val="en-US"/>
        </w:rPr>
      </w:pPr>
    </w:p>
    <w:p w14:paraId="61543437" w14:textId="77777777" w:rsidR="00C24D60" w:rsidRDefault="00C24D60" w:rsidP="0026710B">
      <w:pPr>
        <w:rPr>
          <w:rFonts w:ascii="Calibri" w:hAnsi="Calibri"/>
          <w:b/>
          <w:bCs/>
          <w:i/>
          <w:iCs/>
          <w:noProof/>
          <w:lang w:val="en-US"/>
        </w:rPr>
      </w:pPr>
    </w:p>
    <w:p w14:paraId="3C9F77F0" w14:textId="284DDBD6" w:rsidR="003146A3" w:rsidRDefault="00FD5076" w:rsidP="003146A3">
      <w:pPr>
        <w:pStyle w:val="ListParagraph"/>
        <w:ind w:left="567"/>
        <w:rPr>
          <w:rFonts w:ascii="Calibri" w:eastAsia="Calibri" w:hAnsi="Calibri"/>
          <w:b/>
          <w:sz w:val="24"/>
          <w:szCs w:val="24"/>
          <w:lang w:val="sv-SE" w:eastAsia="en-US"/>
        </w:rPr>
      </w:pPr>
      <w:r w:rsidRPr="003A1C01">
        <w:rPr>
          <w:rFonts w:ascii="Calibri" w:hAnsi="Calibri"/>
          <w:noProof/>
          <w:szCs w:val="24"/>
          <w:highlight w:val="yellow"/>
        </w:rPr>
        <w:drawing>
          <wp:anchor distT="0" distB="0" distL="114300" distR="114300" simplePos="0" relativeHeight="251658268" behindDoc="0" locked="0" layoutInCell="1" allowOverlap="1" wp14:anchorId="56682523" wp14:editId="1252F23E">
            <wp:simplePos x="0" y="0"/>
            <wp:positionH relativeFrom="leftMargin">
              <wp:posOffset>1506931</wp:posOffset>
            </wp:positionH>
            <wp:positionV relativeFrom="paragraph">
              <wp:posOffset>-37871</wp:posOffset>
            </wp:positionV>
            <wp:extent cx="359410" cy="359410"/>
            <wp:effectExtent l="0" t="0" r="2540" b="2540"/>
            <wp:wrapSquare wrapText="bothSides"/>
            <wp:docPr id="197"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B9009A" w:rsidRPr="007F48BD">
        <w:rPr>
          <w:rFonts w:ascii="Calibri" w:eastAsia="Calibri" w:hAnsi="Calibri"/>
          <w:b/>
          <w:bCs/>
          <w:noProof/>
          <w:sz w:val="24"/>
          <w:szCs w:val="24"/>
          <w:lang w:val="sv-SE" w:eastAsia="en-US"/>
        </w:rPr>
        <w:t>Vilken var andelen hållbara investeringar med ett miljömål som inte var förenlig</w:t>
      </w:r>
      <w:r w:rsidR="00C61F82">
        <w:rPr>
          <w:rFonts w:ascii="Calibri" w:eastAsia="Calibri" w:hAnsi="Calibri"/>
          <w:b/>
          <w:bCs/>
          <w:noProof/>
          <w:sz w:val="24"/>
          <w:szCs w:val="24"/>
          <w:lang w:val="sv-SE" w:eastAsia="en-US"/>
        </w:rPr>
        <w:t>t</w:t>
      </w:r>
      <w:r w:rsidR="00B9009A" w:rsidRPr="007F48BD">
        <w:rPr>
          <w:rFonts w:ascii="Calibri" w:eastAsia="Calibri" w:hAnsi="Calibri"/>
          <w:b/>
          <w:bCs/>
          <w:noProof/>
          <w:sz w:val="24"/>
          <w:szCs w:val="24"/>
          <w:lang w:val="sv-SE" w:eastAsia="en-US"/>
        </w:rPr>
        <w:t xml:space="preserve"> med EU-taxonomin?</w:t>
      </w:r>
      <w:r w:rsidR="00B9009A" w:rsidRPr="007F48BD">
        <w:rPr>
          <w:rFonts w:ascii="Calibri" w:hAnsi="Calibri"/>
          <w:b/>
          <w:bCs/>
          <w:i/>
          <w:iCs/>
          <w:noProof/>
          <w:sz w:val="32"/>
          <w:lang w:val="sv-SE"/>
        </w:rPr>
        <w:t xml:space="preserve"> </w:t>
      </w:r>
      <w:r w:rsidR="003146A3" w:rsidRPr="006A2784">
        <w:rPr>
          <w:rFonts w:ascii="Calibri" w:eastAsia="Calibri" w:hAnsi="Calibri"/>
          <w:b/>
          <w:sz w:val="24"/>
          <w:szCs w:val="24"/>
          <w:lang w:val="sv-SE" w:eastAsia="en-US"/>
        </w:rPr>
        <w:t xml:space="preserve"> </w:t>
      </w:r>
    </w:p>
    <w:sdt>
      <w:sdtPr>
        <w:rPr>
          <w:rFonts w:ascii="Calibri" w:eastAsia="Calibri" w:hAnsi="Calibri"/>
          <w:b/>
          <w:sz w:val="24"/>
          <w:szCs w:val="24"/>
          <w:lang w:val="sv-SE" w:eastAsia="en-US"/>
        </w:rPr>
        <w:id w:val="1697586973"/>
        <w:placeholder>
          <w:docPart w:val="DefaultPlaceholder_-1854013440"/>
        </w:placeholder>
      </w:sdtPr>
      <w:sdtEndPr>
        <w:rPr>
          <w:rFonts w:ascii="Arial" w:hAnsi="Arial"/>
          <w:b w:val="0"/>
          <w:sz w:val="22"/>
          <w:szCs w:val="20"/>
        </w:rPr>
      </w:sdtEndPr>
      <w:sdtContent>
        <w:p w14:paraId="70690671" w14:textId="656C837A" w:rsidR="009C2531" w:rsidRPr="00964656" w:rsidRDefault="00235D72" w:rsidP="003D3E7B">
          <w:pPr>
            <w:spacing w:after="120"/>
            <w:ind w:left="567"/>
            <w:jc w:val="both"/>
            <w:rPr>
              <w:rFonts w:asciiTheme="minorHAnsi" w:hAnsiTheme="minorHAnsi" w:cstheme="minorHAnsi"/>
              <w:noProof/>
              <w:color w:val="C00000"/>
              <w:sz w:val="18"/>
              <w:szCs w:val="18"/>
              <w:lang w:val="sv-SE"/>
            </w:rPr>
          </w:pPr>
          <w:r w:rsidRPr="00964656">
            <w:rPr>
              <w:rFonts w:asciiTheme="minorHAnsi" w:hAnsiTheme="minorHAnsi" w:cstheme="minorHAnsi"/>
              <w:lang w:val="sv-SE"/>
            </w:rPr>
            <w:t>Portföljen åtar sig inte att göra en viss minsta andel hållbara investeringar med ett miljömål som inte är förenligt med EU-taxonomi.</w:t>
          </w:r>
        </w:p>
        <w:p w14:paraId="7DA56A04" w14:textId="1896E8AD" w:rsidR="003146A3" w:rsidRPr="003D3E7B" w:rsidRDefault="005854A3" w:rsidP="003D3E7B">
          <w:pPr>
            <w:spacing w:after="120"/>
            <w:ind w:left="567"/>
            <w:jc w:val="both"/>
            <w:rPr>
              <w:rFonts w:ascii="Calibri" w:hAnsi="Calibri"/>
              <w:bCs/>
              <w:i/>
              <w:iCs/>
              <w:noProof/>
              <w:color w:val="C00000"/>
              <w:sz w:val="18"/>
              <w:szCs w:val="18"/>
            </w:rPr>
          </w:pPr>
        </w:p>
      </w:sdtContent>
    </w:sdt>
    <w:p w14:paraId="194170CC" w14:textId="77777777" w:rsidR="00736BD1" w:rsidRPr="00DE7C46" w:rsidRDefault="00736BD1" w:rsidP="00F12670">
      <w:pPr>
        <w:jc w:val="both"/>
        <w:rPr>
          <w:rFonts w:ascii="Calibri" w:eastAsia="Calibri" w:hAnsi="Calibri"/>
          <w:i/>
          <w:noProof/>
          <w:color w:val="C00000"/>
          <w:sz w:val="18"/>
        </w:rPr>
      </w:pPr>
    </w:p>
    <w:p w14:paraId="09D4A628" w14:textId="3C9512BC" w:rsidR="004971B8" w:rsidRDefault="00736BD1" w:rsidP="004971B8">
      <w:pPr>
        <w:spacing w:after="0"/>
        <w:ind w:left="567"/>
        <w:jc w:val="both"/>
        <w:rPr>
          <w:rFonts w:ascii="Calibri" w:eastAsia="Calibri" w:hAnsi="Calibri"/>
          <w:b/>
          <w:bCs/>
          <w:i/>
          <w:iCs/>
          <w:noProof/>
          <w:sz w:val="24"/>
          <w:szCs w:val="24"/>
          <w:lang w:val="sv-SE" w:eastAsia="en-US"/>
        </w:rPr>
      </w:pPr>
      <w:r>
        <w:rPr>
          <w:noProof/>
        </w:rPr>
        <w:drawing>
          <wp:anchor distT="0" distB="0" distL="114300" distR="114300" simplePos="0" relativeHeight="251658271" behindDoc="0" locked="0" layoutInCell="1" allowOverlap="1" wp14:anchorId="7A2F1228" wp14:editId="1B7CE6BD">
            <wp:simplePos x="0" y="0"/>
            <wp:positionH relativeFrom="column">
              <wp:posOffset>-183405</wp:posOffset>
            </wp:positionH>
            <wp:positionV relativeFrom="paragraph">
              <wp:posOffset>9912</wp:posOffset>
            </wp:positionV>
            <wp:extent cx="359410" cy="359410"/>
            <wp:effectExtent l="0" t="0" r="2540" b="254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ED0EFD" w:rsidRPr="001F38E4">
        <w:rPr>
          <w:rFonts w:ascii="Calibri" w:eastAsia="Calibri" w:hAnsi="Calibri"/>
          <w:b/>
          <w:bCs/>
          <w:noProof/>
          <w:sz w:val="24"/>
          <w:szCs w:val="24"/>
          <w:lang w:val="sv-SE" w:eastAsia="en-US"/>
        </w:rPr>
        <w:t>Vilken var andelen socialt hållbara investeringar?</w:t>
      </w:r>
    </w:p>
    <w:p w14:paraId="40271681" w14:textId="77777777" w:rsidR="009A244B" w:rsidRDefault="009A244B" w:rsidP="004971B8">
      <w:pPr>
        <w:spacing w:after="0"/>
        <w:ind w:left="567"/>
        <w:jc w:val="both"/>
        <w:rPr>
          <w:rFonts w:ascii="Calibri" w:eastAsia="Calibri" w:hAnsi="Calibri"/>
          <w:b/>
          <w:bCs/>
          <w:i/>
          <w:iCs/>
          <w:noProof/>
          <w:sz w:val="24"/>
          <w:szCs w:val="24"/>
          <w:lang w:val="sv-SE" w:eastAsia="en-US"/>
        </w:rPr>
      </w:pPr>
    </w:p>
    <w:sdt>
      <w:sdtPr>
        <w:rPr>
          <w:rFonts w:ascii="Calibri" w:eastAsia="Calibri" w:hAnsi="Calibri"/>
          <w:b/>
          <w:bCs/>
          <w:i/>
          <w:iCs/>
          <w:noProof/>
          <w:sz w:val="24"/>
          <w:szCs w:val="24"/>
          <w:lang w:val="sv-SE" w:eastAsia="en-US"/>
        </w:rPr>
        <w:id w:val="1909883756"/>
        <w:placeholder>
          <w:docPart w:val="DefaultPlaceholder_-1854013440"/>
        </w:placeholder>
      </w:sdtPr>
      <w:sdtEndPr>
        <w:rPr>
          <w:rFonts w:asciiTheme="minorHAnsi" w:hAnsiTheme="minorHAnsi" w:cstheme="minorHAnsi"/>
        </w:rPr>
      </w:sdtEndPr>
      <w:sdtContent>
        <w:p w14:paraId="5E70DD41" w14:textId="676B981B" w:rsidR="00FD44D3" w:rsidRPr="00E00F90" w:rsidRDefault="00E00F90" w:rsidP="00ED0EFD">
          <w:pPr>
            <w:spacing w:after="0"/>
            <w:ind w:left="567"/>
            <w:rPr>
              <w:rFonts w:asciiTheme="minorHAnsi" w:hAnsiTheme="minorHAnsi" w:cstheme="minorHAnsi"/>
              <w:i/>
              <w:iCs/>
              <w:noProof/>
              <w:color w:val="C00000"/>
              <w:sz w:val="18"/>
              <w:szCs w:val="18"/>
              <w:lang w:val="sv-SE"/>
            </w:rPr>
          </w:pPr>
          <w:r w:rsidRPr="00E00F90">
            <w:rPr>
              <w:rFonts w:asciiTheme="minorHAnsi" w:hAnsiTheme="minorHAnsi" w:cstheme="minorHAnsi"/>
              <w:lang w:val="sv-SE"/>
            </w:rPr>
            <w:t>Portföljen åtar sig inte att göra en viss minsta andel socialt hållbara investeringar.</w:t>
          </w:r>
        </w:p>
      </w:sdtContent>
    </w:sdt>
    <w:p w14:paraId="7B326BEF" w14:textId="30C05B07" w:rsidR="0026710B" w:rsidRPr="00EF106B" w:rsidRDefault="004F404C" w:rsidP="0026710B">
      <w:pPr>
        <w:spacing w:after="160" w:line="259" w:lineRule="auto"/>
        <w:ind w:left="1418"/>
        <w:jc w:val="both"/>
        <w:rPr>
          <w:rFonts w:ascii="Calibri" w:eastAsia="Calibri" w:hAnsi="Calibri"/>
          <w:noProof/>
          <w:szCs w:val="22"/>
          <w:lang w:val="sv-SE" w:eastAsia="en-US"/>
        </w:rPr>
      </w:pPr>
      <w:r w:rsidRPr="00A87EAE">
        <w:rPr>
          <w:rFonts w:ascii="Calibri" w:eastAsia="Calibri" w:hAnsi="Calibri"/>
          <w:b/>
          <w:bCs/>
          <w:noProof/>
          <w:sz w:val="24"/>
          <w:szCs w:val="24"/>
        </w:rPr>
        <w:drawing>
          <wp:anchor distT="0" distB="0" distL="114300" distR="114300" simplePos="0" relativeHeight="251658269" behindDoc="0" locked="0" layoutInCell="1" allowOverlap="1" wp14:anchorId="185B184F" wp14:editId="6CCDD6FF">
            <wp:simplePos x="0" y="0"/>
            <wp:positionH relativeFrom="column">
              <wp:posOffset>-187960</wp:posOffset>
            </wp:positionH>
            <wp:positionV relativeFrom="paragraph">
              <wp:posOffset>269077</wp:posOffset>
            </wp:positionV>
            <wp:extent cx="359410" cy="359410"/>
            <wp:effectExtent l="0" t="0" r="2540" b="254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6589A40F" w14:textId="6B40326E" w:rsidR="004A2338" w:rsidRPr="003404F1" w:rsidRDefault="006274EB" w:rsidP="00FD44D3">
      <w:pPr>
        <w:pStyle w:val="ListParagraph"/>
        <w:ind w:left="567"/>
        <w:rPr>
          <w:rFonts w:ascii="Calibri" w:eastAsia="Calibri" w:hAnsi="Calibri"/>
          <w:b/>
          <w:bCs/>
          <w:noProof/>
          <w:sz w:val="24"/>
          <w:szCs w:val="24"/>
          <w:lang w:val="sv-SE" w:eastAsia="en-US"/>
        </w:rPr>
      </w:pPr>
      <w:r w:rsidRPr="000D2F1C">
        <w:rPr>
          <w:rFonts w:ascii="Calibri" w:eastAsia="Calibri" w:hAnsi="Calibri"/>
          <w:b/>
          <w:bCs/>
          <w:iCs/>
          <w:noProof/>
          <w:sz w:val="24"/>
          <w:szCs w:val="22"/>
          <w:lang w:val="sv-SE"/>
        </w:rPr>
        <w:t>Vilka investeringar var inkluderade i kategorin ”annat”, vad var deras syfte och fanns det några miljörelaterade eller sociala minimiskyddsåtgärder?</w:t>
      </w:r>
    </w:p>
    <w:p w14:paraId="6BCF7FA7" w14:textId="1AA2F01C" w:rsidR="004A2338" w:rsidRPr="006E7D34" w:rsidRDefault="005854A3" w:rsidP="006274EB">
      <w:pPr>
        <w:spacing w:after="160" w:line="259" w:lineRule="auto"/>
        <w:ind w:left="567"/>
        <w:jc w:val="both"/>
        <w:rPr>
          <w:rFonts w:asciiTheme="minorHAnsi" w:eastAsia="Calibri" w:hAnsiTheme="minorHAnsi" w:cstheme="minorHAnsi"/>
          <w:i/>
          <w:iCs/>
          <w:color w:val="C00000"/>
          <w:sz w:val="18"/>
          <w:szCs w:val="18"/>
          <w:lang w:val="sv-SE"/>
        </w:rPr>
      </w:pPr>
      <w:sdt>
        <w:sdtPr>
          <w:rPr>
            <w:rFonts w:eastAsia="Calibri"/>
            <w:noProof/>
            <w:lang w:eastAsia="en-US"/>
          </w:rPr>
          <w:id w:val="1967854961"/>
          <w:placeholder>
            <w:docPart w:val="65048AC59261402EB440C190B50F858F"/>
          </w:placeholder>
        </w:sdtPr>
        <w:sdtEndPr>
          <w:rPr>
            <w:rFonts w:asciiTheme="minorHAnsi" w:hAnsiTheme="minorHAnsi" w:cstheme="minorHAnsi"/>
            <w:i/>
            <w:iCs/>
            <w:noProof w:val="0"/>
            <w:color w:val="C00000"/>
            <w:sz w:val="18"/>
            <w:szCs w:val="18"/>
            <w:lang w:val="sv-SE" w:eastAsia="en-GB"/>
          </w:rPr>
        </w:sdtEndPr>
        <w:sdtContent>
          <w:r w:rsidR="006E7D34" w:rsidRPr="006E7D34">
            <w:rPr>
              <w:rFonts w:asciiTheme="minorHAnsi" w:hAnsiTheme="minorHAnsi" w:cstheme="minorHAnsi"/>
              <w:lang w:val="sv-SE"/>
            </w:rPr>
            <w:t xml:space="preserve">I kategorin “annat” inkluderas likviditet som kassa och kassaliknande instrument, samt de investeringar som inte är artikel 8 eller 9 (eller håller motsvarande hållbarhetsnivå) vilka kan investeras i för att portföljen ska uppfylla de finansiella målen för avkastning och risk. Vid periodens slut inkluderades enbart kassa i ”annat”. Syftet med kassan var att möjliggöra transaktioner, insättningar och uttag. </w:t>
          </w:r>
          <w:r w:rsidR="006E7D34" w:rsidRPr="00477A1B">
            <w:rPr>
              <w:rFonts w:asciiTheme="minorHAnsi" w:hAnsiTheme="minorHAnsi" w:cstheme="minorHAnsi"/>
              <w:lang w:val="sv-SE"/>
            </w:rPr>
            <w:t>För detta instrument finns inga miljörelaterade eller sociala minimiskyddsåtgärder.</w:t>
          </w:r>
        </w:sdtContent>
      </w:sdt>
    </w:p>
    <w:p w14:paraId="6DF04C2F" w14:textId="06F01191" w:rsidR="00D977E3" w:rsidRPr="00EF106B" w:rsidRDefault="00D977E3" w:rsidP="0026710B">
      <w:pPr>
        <w:spacing w:after="160" w:line="259" w:lineRule="auto"/>
        <w:jc w:val="both"/>
        <w:rPr>
          <w:rFonts w:ascii="Calibri" w:eastAsia="Calibri" w:hAnsi="Calibri"/>
          <w:noProof/>
          <w:szCs w:val="22"/>
          <w:lang w:val="sv-SE" w:eastAsia="en-US"/>
        </w:rPr>
      </w:pPr>
    </w:p>
    <w:p w14:paraId="598F2833" w14:textId="51865457" w:rsidR="00C431FC" w:rsidRPr="00EF106B" w:rsidRDefault="00C431FC" w:rsidP="0026710B">
      <w:pPr>
        <w:spacing w:after="160" w:line="259" w:lineRule="auto"/>
        <w:jc w:val="both"/>
        <w:rPr>
          <w:rFonts w:ascii="Calibri" w:eastAsia="Calibri" w:hAnsi="Calibri"/>
          <w:noProof/>
          <w:szCs w:val="22"/>
          <w:lang w:val="sv-SE" w:eastAsia="en-US"/>
        </w:rPr>
      </w:pPr>
    </w:p>
    <w:p w14:paraId="794660B6" w14:textId="68B01732" w:rsidR="008B5FDC" w:rsidRPr="00340BE4" w:rsidRDefault="008B5FDC" w:rsidP="00340BE4">
      <w:pPr>
        <w:spacing w:after="160" w:line="259" w:lineRule="auto"/>
        <w:ind w:left="567"/>
        <w:jc w:val="both"/>
        <w:rPr>
          <w:rFonts w:ascii="Calibri" w:eastAsia="Calibri" w:hAnsi="Calibri"/>
          <w:b/>
          <w:bCs/>
          <w:noProof/>
          <w:sz w:val="24"/>
          <w:szCs w:val="24"/>
          <w:lang w:val="sv-SE"/>
        </w:rPr>
      </w:pPr>
      <w:r w:rsidRPr="00CE5038">
        <w:rPr>
          <w:noProof/>
        </w:rPr>
        <w:drawing>
          <wp:anchor distT="0" distB="0" distL="114300" distR="114300" simplePos="0" relativeHeight="251658288" behindDoc="0" locked="0" layoutInCell="1" allowOverlap="1" wp14:anchorId="71A30BEC" wp14:editId="2F4312E3">
            <wp:simplePos x="0" y="0"/>
            <wp:positionH relativeFrom="page">
              <wp:posOffset>0</wp:posOffset>
            </wp:positionH>
            <wp:positionV relativeFrom="paragraph">
              <wp:posOffset>-131611</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33550" cy="600075"/>
                    </a:xfrm>
                    <a:prstGeom prst="rect">
                      <a:avLst/>
                    </a:prstGeom>
                  </pic:spPr>
                </pic:pic>
              </a:graphicData>
            </a:graphic>
          </wp:anchor>
        </w:drawing>
      </w:r>
      <w:r w:rsidRPr="008B5FDC">
        <w:rPr>
          <w:rFonts w:ascii="Calibri" w:hAnsi="Calibri"/>
          <w:b/>
          <w:bCs/>
          <w:noProof/>
          <w:sz w:val="24"/>
          <w:szCs w:val="24"/>
          <w:lang w:val="sv-SE"/>
        </w:rPr>
        <w:t>Vilka åtgärder har vidtagits för att uppfylla de miljörelaterade eller sociala egenskaperna under referensperioden</w:t>
      </w:r>
      <w:r w:rsidRPr="008B5FDC" w:rsidDel="00DC5280">
        <w:rPr>
          <w:rFonts w:ascii="Calibri" w:eastAsia="Calibri" w:hAnsi="Calibri"/>
          <w:b/>
          <w:bCs/>
          <w:noProof/>
          <w:sz w:val="24"/>
          <w:szCs w:val="24"/>
          <w:lang w:val="sv-SE"/>
        </w:rPr>
        <w:t>?</w:t>
      </w:r>
    </w:p>
    <w:bookmarkStart w:id="13" w:name="_Hlk76164642"/>
    <w:p w14:paraId="4EC29A21" w14:textId="7B38EA32" w:rsidR="003B1F6A" w:rsidRPr="00F105A5" w:rsidRDefault="005854A3" w:rsidP="00F105A5">
      <w:pPr>
        <w:tabs>
          <w:tab w:val="left" w:pos="1418"/>
        </w:tabs>
        <w:spacing w:after="0"/>
        <w:ind w:left="567"/>
        <w:rPr>
          <w:rFonts w:asciiTheme="minorHAnsi" w:eastAsia="Calibri" w:hAnsiTheme="minorHAnsi" w:cstheme="minorHAnsi"/>
          <w:i/>
          <w:iCs/>
          <w:noProof/>
          <w:color w:val="C00000"/>
          <w:sz w:val="18"/>
          <w:szCs w:val="18"/>
          <w:lang w:val="sv-SE" w:eastAsia="en-US"/>
        </w:rPr>
      </w:pPr>
      <w:sdt>
        <w:sdtPr>
          <w:rPr>
            <w:rFonts w:ascii="Calibri" w:eastAsia="Calibri" w:hAnsi="Calibri"/>
            <w:b/>
            <w:bCs/>
            <w:noProof/>
            <w:sz w:val="24"/>
            <w:szCs w:val="24"/>
            <w:lang w:val="sv-SE" w:eastAsia="en-US"/>
          </w:rPr>
          <w:id w:val="735742200"/>
          <w:placeholder>
            <w:docPart w:val="DefaultPlaceholder_-1854013440"/>
          </w:placeholder>
        </w:sdtPr>
        <w:sdtEndPr>
          <w:rPr>
            <w:rFonts w:asciiTheme="minorHAnsi" w:eastAsia="Times New Roman" w:hAnsiTheme="minorHAnsi" w:cstheme="minorHAnsi"/>
            <w:b w:val="0"/>
            <w:bCs w:val="0"/>
            <w:noProof w:val="0"/>
            <w:sz w:val="22"/>
            <w:szCs w:val="20"/>
            <w:lang w:eastAsia="en-GB"/>
          </w:rPr>
        </w:sdtEndPr>
        <w:sdtContent>
          <w:r w:rsidR="00F105A5" w:rsidRPr="00F105A5">
            <w:rPr>
              <w:rFonts w:asciiTheme="minorHAnsi" w:hAnsiTheme="minorHAnsi" w:cstheme="minorHAnsi"/>
              <w:lang w:val="sv-SE"/>
            </w:rPr>
            <w:t>Då portföljen består av fondinvesteringar har Carnegie inte genomfört något eget aktivt arbete på bolagsnivå. I samband med en fondinvestering genomför vi en ESG-analys av förvaltaren och dennes hållbarhetsarbete i aktuell fond och vi undviker investering om arbetet inte lever upp till Carnegies hållbarhetspolicy.</w:t>
          </w:r>
        </w:sdtContent>
      </w:sdt>
    </w:p>
    <w:p w14:paraId="66EA6035" w14:textId="3B2DB118" w:rsidR="0026710B" w:rsidRPr="00EF106B" w:rsidRDefault="0026710B" w:rsidP="0026710B">
      <w:pPr>
        <w:tabs>
          <w:tab w:val="left" w:pos="1418"/>
        </w:tabs>
        <w:spacing w:after="160" w:line="259" w:lineRule="auto"/>
        <w:ind w:left="284"/>
        <w:jc w:val="both"/>
        <w:rPr>
          <w:rFonts w:ascii="Calibri" w:eastAsia="Calibri" w:hAnsi="Calibri"/>
          <w:bCs/>
          <w:i/>
          <w:noProof/>
          <w:color w:val="C00000"/>
          <w:sz w:val="20"/>
          <w:szCs w:val="18"/>
          <w:lang w:val="sv-SE" w:eastAsia="en-US"/>
        </w:rPr>
      </w:pPr>
    </w:p>
    <w:bookmarkEnd w:id="13" w:displacedByCustomXml="next"/>
    <w:sdt>
      <w:sdtPr>
        <w:rPr>
          <w:rFonts w:asciiTheme="minorHAnsi" w:eastAsia="Calibri" w:hAnsiTheme="minorHAnsi" w:cstheme="minorHAnsi"/>
          <w:i/>
          <w:iCs/>
          <w:color w:val="C00000"/>
          <w:sz w:val="18"/>
          <w:szCs w:val="18"/>
        </w:rPr>
        <w:id w:val="-506828149"/>
      </w:sdtPr>
      <w:sdtEndPr>
        <w:rPr>
          <w:rFonts w:ascii="Calibri" w:hAnsi="Calibri" w:cs="Times New Roman"/>
          <w:b/>
          <w:iCs w:val="0"/>
          <w:noProof/>
          <w:color w:val="auto"/>
          <w:sz w:val="22"/>
          <w:szCs w:val="22"/>
          <w:lang w:eastAsia="en-US"/>
        </w:rPr>
      </w:sdtEndPr>
      <w:sdtContent>
        <w:sdt>
          <w:sdtPr>
            <w:rPr>
              <w:rFonts w:asciiTheme="minorHAnsi" w:eastAsia="Calibri" w:hAnsiTheme="minorHAnsi" w:cstheme="minorHAnsi"/>
              <w:i/>
              <w:iCs/>
              <w:color w:val="C00000"/>
              <w:sz w:val="18"/>
              <w:szCs w:val="18"/>
            </w:rPr>
            <w:id w:val="-1034963954"/>
            <w:showingPlcHdr/>
          </w:sdtPr>
          <w:sdtEndPr>
            <w:rPr>
              <w:b/>
              <w:iCs w:val="0"/>
              <w:noProof/>
              <w:color w:val="auto"/>
              <w:sz w:val="22"/>
              <w:szCs w:val="22"/>
              <w:lang w:eastAsia="en-US"/>
            </w:rPr>
          </w:sdtEndPr>
          <w:sdtContent>
            <w:p w14:paraId="680EC261" w14:textId="6B66AC6F" w:rsidR="00B47473" w:rsidRPr="00ED7446" w:rsidRDefault="008B14B5" w:rsidP="00ED7446">
              <w:pPr>
                <w:spacing w:after="160" w:line="256" w:lineRule="auto"/>
                <w:ind w:left="851"/>
                <w:jc w:val="both"/>
                <w:rPr>
                  <w:rFonts w:asciiTheme="minorHAnsi" w:eastAsia="Calibri" w:hAnsiTheme="minorHAnsi" w:cstheme="minorHAnsi"/>
                  <w:i/>
                  <w:iCs/>
                  <w:color w:val="C00000"/>
                  <w:sz w:val="18"/>
                  <w:szCs w:val="18"/>
                </w:rPr>
              </w:pPr>
              <w:r>
                <w:rPr>
                  <w:rFonts w:asciiTheme="minorHAnsi" w:eastAsia="Calibri" w:hAnsiTheme="minorHAnsi" w:cstheme="minorHAnsi"/>
                  <w:i/>
                  <w:iCs/>
                  <w:color w:val="C00000"/>
                  <w:sz w:val="18"/>
                  <w:szCs w:val="18"/>
                </w:rPr>
                <w:t xml:space="preserve">     </w:t>
              </w:r>
            </w:p>
          </w:sdtContent>
        </w:sdt>
      </w:sdtContent>
    </w:sdt>
    <w:p w14:paraId="112F2EB7" w14:textId="1CE85BF1" w:rsidR="0026710B" w:rsidRDefault="0026710B" w:rsidP="0026710B">
      <w:pPr>
        <w:spacing w:after="160" w:line="259" w:lineRule="auto"/>
        <w:jc w:val="both"/>
        <w:rPr>
          <w:rFonts w:ascii="Calibri" w:eastAsia="Calibri" w:hAnsi="Calibri"/>
          <w:b/>
          <w:bCs/>
          <w:noProof/>
          <w:sz w:val="24"/>
          <w:szCs w:val="24"/>
          <w:lang w:eastAsia="en-US"/>
        </w:rPr>
      </w:pPr>
    </w:p>
    <w:p w14:paraId="5A1FD38F" w14:textId="77777777" w:rsidR="0026710B" w:rsidRDefault="0026710B" w:rsidP="0026710B">
      <w:pPr>
        <w:spacing w:after="160" w:line="259" w:lineRule="auto"/>
        <w:jc w:val="both"/>
        <w:rPr>
          <w:rFonts w:ascii="Calibri" w:eastAsia="Calibri" w:hAnsi="Calibri"/>
          <w:b/>
          <w:bCs/>
          <w:noProof/>
          <w:sz w:val="24"/>
          <w:szCs w:val="24"/>
          <w:lang w:eastAsia="en-US"/>
        </w:rPr>
      </w:pPr>
    </w:p>
    <w:p w14:paraId="5F4C91F2" w14:textId="7D56ED24" w:rsidR="006E360C" w:rsidRPr="006E360C" w:rsidRDefault="006E360C" w:rsidP="00D00789">
      <w:pPr>
        <w:spacing w:after="0"/>
        <w:jc w:val="both"/>
        <w:rPr>
          <w:rFonts w:asciiTheme="minorHAnsi" w:eastAsia="Calibri" w:hAnsiTheme="minorHAnsi" w:cstheme="minorHAnsi"/>
          <w:bCs/>
          <w:i/>
          <w:noProof/>
          <w:color w:val="C00000"/>
          <w:sz w:val="18"/>
          <w:szCs w:val="18"/>
        </w:rPr>
      </w:pPr>
    </w:p>
    <w:p w14:paraId="1203EDD1" w14:textId="2F39F377" w:rsidR="006E360C" w:rsidRPr="003A1C01" w:rsidRDefault="006E360C" w:rsidP="006E360C">
      <w:pPr>
        <w:tabs>
          <w:tab w:val="left" w:pos="284"/>
        </w:tabs>
        <w:spacing w:after="160" w:line="259" w:lineRule="auto"/>
        <w:ind w:left="284"/>
        <w:rPr>
          <w:rFonts w:ascii="Calibri" w:eastAsia="Calibri" w:hAnsi="Calibri" w:cs="Calibri"/>
          <w:b/>
          <w:noProof/>
          <w:szCs w:val="22"/>
          <w:lang w:eastAsia="en-US"/>
        </w:rPr>
      </w:pPr>
    </w:p>
    <w:bookmarkEnd w:id="1"/>
    <w:bookmarkEnd w:id="2"/>
    <w:bookmarkEnd w:id="3"/>
    <w:bookmarkEnd w:id="4"/>
    <w:bookmarkEnd w:id="5"/>
    <w:bookmarkEnd w:id="6"/>
    <w:bookmarkEnd w:id="7"/>
    <w:bookmarkEnd w:id="8"/>
    <w:p w14:paraId="41FBEEBC" w14:textId="571DAEB2" w:rsidR="0056270E" w:rsidRDefault="0056270E" w:rsidP="008A741F">
      <w:pPr>
        <w:spacing w:after="160" w:line="259" w:lineRule="auto"/>
        <w:jc w:val="both"/>
        <w:rPr>
          <w:noProof/>
        </w:rPr>
      </w:pPr>
    </w:p>
    <w:sectPr w:rsidR="0056270E" w:rsidSect="00795BC0">
      <w:headerReference w:type="even" r:id="rId37"/>
      <w:headerReference w:type="default" r:id="rId38"/>
      <w:footerReference w:type="even" r:id="rId39"/>
      <w:footerReference w:type="default" r:id="rId40"/>
      <w:headerReference w:type="first" r:id="rId41"/>
      <w:footerReference w:type="first" r:id="rId42"/>
      <w:pgSz w:w="11909" w:h="16834" w:code="9"/>
      <w:pgMar w:top="1134" w:right="987" w:bottom="1134" w:left="26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84D4" w14:textId="77777777" w:rsidR="006539D5" w:rsidRDefault="006539D5" w:rsidP="0026710B">
      <w:pPr>
        <w:spacing w:after="0"/>
      </w:pPr>
      <w:r>
        <w:separator/>
      </w:r>
    </w:p>
  </w:endnote>
  <w:endnote w:type="continuationSeparator" w:id="0">
    <w:p w14:paraId="03A24DC5" w14:textId="77777777" w:rsidR="006539D5" w:rsidRDefault="006539D5" w:rsidP="0026710B">
      <w:pPr>
        <w:spacing w:after="0"/>
      </w:pPr>
      <w:r>
        <w:continuationSeparator/>
      </w:r>
    </w:p>
  </w:endnote>
  <w:endnote w:type="continuationNotice" w:id="1">
    <w:p w14:paraId="5F3C54FE" w14:textId="77777777" w:rsidR="006539D5" w:rsidRDefault="00653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rnegie Sans">
    <w:altName w:val="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6EDD" w14:textId="239929EE" w:rsidR="00026400" w:rsidRDefault="00EF106B">
    <w:pPr>
      <w:pStyle w:val="Footer"/>
    </w:pPr>
    <w:r>
      <w:rPr>
        <w:noProof/>
      </w:rPr>
      <mc:AlternateContent>
        <mc:Choice Requires="wps">
          <w:drawing>
            <wp:anchor distT="0" distB="0" distL="0" distR="0" simplePos="0" relativeHeight="251658241" behindDoc="0" locked="0" layoutInCell="1" allowOverlap="1" wp14:anchorId="45EA439C" wp14:editId="3B4C749B">
              <wp:simplePos x="635" y="635"/>
              <wp:positionH relativeFrom="page">
                <wp:align>center</wp:align>
              </wp:positionH>
              <wp:positionV relativeFrom="page">
                <wp:align>bottom</wp:align>
              </wp:positionV>
              <wp:extent cx="356870" cy="342265"/>
              <wp:effectExtent l="0" t="0" r="5080" b="0"/>
              <wp:wrapNone/>
              <wp:docPr id="93995445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418ADC1D" w14:textId="072B16F6"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5EA439C" id="_x0000_t202" coordsize="21600,21600" o:spt="202" path="m,l,21600r21600,l21600,xe">
              <v:stroke joinstyle="miter"/>
              <v:path gradientshapeok="t" o:connecttype="rect"/>
            </v:shapetype>
            <v:shape id="Text Box 2" o:spid="_x0000_s1036" type="#_x0000_t202" alt="INTERNAL" style="position:absolute;margin-left:0;margin-top:0;width:28.1pt;height:26.95pt;z-index:251658241;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" filled="f" stroked="f">
              <v:textbox style="mso-fit-shape-to-text:t" inset="0,0,0,20pt">
                <w:txbxContent>
                  <w:p w14:paraId="418ADC1D" w14:textId="072B16F6"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1152" w14:textId="5BEB3CD7" w:rsidR="00F75C6C" w:rsidRDefault="00EF106B">
    <w:pPr>
      <w:pStyle w:val="Footer"/>
      <w:jc w:val="right"/>
    </w:pPr>
    <w:r>
      <w:rPr>
        <w:noProof/>
      </w:rPr>
      <mc:AlternateContent>
        <mc:Choice Requires="wps">
          <w:drawing>
            <wp:anchor distT="0" distB="0" distL="0" distR="0" simplePos="0" relativeHeight="251658242" behindDoc="0" locked="0" layoutInCell="1" allowOverlap="1" wp14:anchorId="6A89F8EB" wp14:editId="1B4F74FE">
              <wp:simplePos x="1708030" y="10067026"/>
              <wp:positionH relativeFrom="page">
                <wp:align>center</wp:align>
              </wp:positionH>
              <wp:positionV relativeFrom="page">
                <wp:align>bottom</wp:align>
              </wp:positionV>
              <wp:extent cx="356870" cy="342265"/>
              <wp:effectExtent l="0" t="0" r="5080" b="0"/>
              <wp:wrapNone/>
              <wp:docPr id="159455057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0A0A6A54" w14:textId="4C9DBC1B"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6A89F8EB" id="_x0000_t202" coordsize="21600,21600" o:spt="202" path="m,l,21600r21600,l21600,xe">
              <v:stroke joinstyle="miter"/>
              <v:path gradientshapeok="t" o:connecttype="rect"/>
            </v:shapetype>
            <v:shape id="Text Box 3" o:spid="_x0000_s1037" type="#_x0000_t202" alt="INTERNAL" style="position:absolute;left:0;text-align:left;margin-left:0;margin-top:0;width:28.1pt;height:26.95pt;z-index:251658242;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" filled="f" stroked="f">
              <v:textbox style="mso-fit-shape-to-text:t" inset="0,0,0,20pt">
                <w:txbxContent>
                  <w:p w14:paraId="0A0A6A54" w14:textId="4C9DBC1B"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sdt>
      <w:sdtPr>
        <w:id w:val="279156810"/>
        <w:docPartObj>
          <w:docPartGallery w:val="Page Numbers (Bottom of Page)"/>
          <w:docPartUnique/>
        </w:docPartObj>
      </w:sdtPr>
      <w:sdtEndPr>
        <w:rPr>
          <w:noProof/>
        </w:rPr>
      </w:sdtEndPr>
      <w:sdtContent>
        <w:r w:rsidR="00F75C6C">
          <w:fldChar w:fldCharType="begin"/>
        </w:r>
        <w:r w:rsidR="00F75C6C">
          <w:instrText xml:space="preserve"> PAGE   \* MERGEFORMAT </w:instrText>
        </w:r>
        <w:r w:rsidR="00F75C6C">
          <w:fldChar w:fldCharType="separate"/>
        </w:r>
        <w:r w:rsidR="00594ADB">
          <w:rPr>
            <w:noProof/>
          </w:rPr>
          <w:t>5</w:t>
        </w:r>
        <w:r w:rsidR="00F75C6C">
          <w:rPr>
            <w:noProof/>
          </w:rPr>
          <w:fldChar w:fldCharType="end"/>
        </w:r>
      </w:sdtContent>
    </w:sdt>
  </w:p>
  <w:p w14:paraId="0CAFC9F7" w14:textId="77777777" w:rsidR="00026400" w:rsidRDefault="00026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FCE" w14:textId="25D8D43B" w:rsidR="00026400" w:rsidRDefault="00EF106B">
    <w:pPr>
      <w:pStyle w:val="Footer"/>
    </w:pPr>
    <w:r>
      <w:rPr>
        <w:noProof/>
      </w:rPr>
      <mc:AlternateContent>
        <mc:Choice Requires="wps">
          <w:drawing>
            <wp:anchor distT="0" distB="0" distL="0" distR="0" simplePos="0" relativeHeight="251658240" behindDoc="0" locked="0" layoutInCell="1" allowOverlap="1" wp14:anchorId="0A529F8C" wp14:editId="30CED6E4">
              <wp:simplePos x="635" y="635"/>
              <wp:positionH relativeFrom="page">
                <wp:align>center</wp:align>
              </wp:positionH>
              <wp:positionV relativeFrom="page">
                <wp:align>bottom</wp:align>
              </wp:positionV>
              <wp:extent cx="356870" cy="342265"/>
              <wp:effectExtent l="0" t="0" r="5080" b="0"/>
              <wp:wrapNone/>
              <wp:docPr id="38199865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1BA89B2B" w14:textId="2E557DD7"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0A529F8C" id="_x0000_t202" coordsize="21600,21600" o:spt="202" path="m,l,21600r21600,l21600,xe">
              <v:stroke joinstyle="miter"/>
              <v:path gradientshapeok="t" o:connecttype="rect"/>
            </v:shapetype>
            <v:shape id="Text Box 1" o:spid="_x0000_s1038" type="#_x0000_t202" alt="INTERNAL" style="position:absolute;margin-left:0;margin-top:0;width:28.1pt;height:26.95pt;z-index:25165824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" filled="f" stroked="f">
              <v:textbox style="mso-fit-shape-to-text:t" inset="0,0,0,20pt">
                <w:txbxContent>
                  <w:p w14:paraId="1BA89B2B" w14:textId="2E557DD7"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62B2" w14:textId="77777777" w:rsidR="006539D5" w:rsidRDefault="006539D5" w:rsidP="0026710B">
      <w:pPr>
        <w:spacing w:after="0"/>
      </w:pPr>
      <w:r>
        <w:separator/>
      </w:r>
    </w:p>
  </w:footnote>
  <w:footnote w:type="continuationSeparator" w:id="0">
    <w:p w14:paraId="41F4C486" w14:textId="77777777" w:rsidR="006539D5" w:rsidRDefault="006539D5" w:rsidP="0026710B">
      <w:pPr>
        <w:spacing w:after="0"/>
      </w:pPr>
      <w:r>
        <w:continuationSeparator/>
      </w:r>
    </w:p>
  </w:footnote>
  <w:footnote w:type="continuationNotice" w:id="1">
    <w:p w14:paraId="11C90B73" w14:textId="77777777" w:rsidR="006539D5" w:rsidRDefault="006539D5">
      <w:pPr>
        <w:spacing w:after="0"/>
      </w:pPr>
    </w:p>
  </w:footnote>
  <w:footnote w:id="2">
    <w:p w14:paraId="6622C277" w14:textId="06BF2E34" w:rsidR="00B16FFE" w:rsidRPr="00510281" w:rsidRDefault="00B16FFE">
      <w:pPr>
        <w:pStyle w:val="FootnoteText"/>
        <w:rPr>
          <w:lang w:val="sv-SE"/>
        </w:rPr>
      </w:pPr>
      <w:r w:rsidRPr="00EF106B">
        <w:rPr>
          <w:rStyle w:val="FootnoteReference"/>
          <w:lang w:val="sv-SE"/>
        </w:rPr>
        <w:t>1</w:t>
      </w:r>
      <w:r w:rsidRPr="00EF106B">
        <w:rPr>
          <w:lang w:val="sv-SE"/>
        </w:rPr>
        <w:t xml:space="preserve"> </w:t>
      </w:r>
      <w:r w:rsidRPr="00EF106B">
        <w:rPr>
          <w:sz w:val="16"/>
          <w:szCs w:val="16"/>
          <w:lang w:val="sv-SE"/>
        </w:rPr>
        <w:t xml:space="preserve">Fossilgas och/eller kärnenergirelaterad verksamhet kommer endast att uppfylla EU-taxonomin om den bidrar till att begränsa klimatförändringarna (“begränsning av klimatförändringarna”) och inte orsakar betydande skada för något av målen </w:t>
      </w:r>
      <w:r w:rsidR="0054300B" w:rsidRPr="00EF106B">
        <w:rPr>
          <w:sz w:val="16"/>
          <w:szCs w:val="16"/>
          <w:lang w:val="sv-SE"/>
        </w:rPr>
        <w:t>i</w:t>
      </w:r>
      <w:r w:rsidRPr="00EF106B">
        <w:rPr>
          <w:sz w:val="16"/>
          <w:szCs w:val="16"/>
          <w:lang w:val="sv-SE"/>
        </w:rPr>
        <w:t xml:space="preserve"> EU-taxonomin – se förklarande anmärkning i vänstra marginalen. De fullständiga kriterierna för ekonomisk verksamhet för fossilgas och kärnenergi som uppfyller EU-taxonomin fastställs i kommissionens delegerade förordning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ACAE" w14:textId="77777777" w:rsidR="00026400" w:rsidRDefault="0002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3BC2" w14:textId="77777777" w:rsidR="00026400" w:rsidRDefault="00026400" w:rsidP="0056270E">
    <w:pPr>
      <w:pStyle w:val="Header"/>
    </w:pPr>
  </w:p>
  <w:p w14:paraId="03FF49B6" w14:textId="77777777" w:rsidR="00026400" w:rsidRDefault="00026400" w:rsidP="0056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906" w14:textId="77777777" w:rsidR="00026400" w:rsidRDefault="0002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1BA19AF"/>
    <w:multiLevelType w:val="hybridMultilevel"/>
    <w:tmpl w:val="2376E7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1"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5"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3"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4"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6"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1AB21B9"/>
    <w:multiLevelType w:val="multilevel"/>
    <w:tmpl w:val="537E7466"/>
    <w:lvl w:ilvl="0">
      <w:start w:val="2"/>
      <w:numFmt w:val="decimal"/>
      <w:lvlText w:val="%1"/>
      <w:lvlJc w:val="left"/>
      <w:pPr>
        <w:ind w:left="927" w:hanging="360"/>
      </w:pPr>
      <w:rPr>
        <w:rFonts w:hint="default"/>
        <w:color w:val="0070C0"/>
      </w:rPr>
    </w:lvl>
    <w:lvl w:ilvl="1">
      <w:start w:val="14"/>
      <w:numFmt w:val="decimal"/>
      <w:isLgl/>
      <w:lvlText w:val="%1.%2"/>
      <w:lvlJc w:val="left"/>
      <w:pPr>
        <w:ind w:left="942" w:hanging="375"/>
      </w:pPr>
      <w:rPr>
        <w:rFonts w:hint="default"/>
        <w:color w:val="00B050"/>
      </w:rPr>
    </w:lvl>
    <w:lvl w:ilvl="2">
      <w:start w:val="1"/>
      <w:numFmt w:val="decimal"/>
      <w:isLgl/>
      <w:lvlText w:val="%1.%2.%3"/>
      <w:lvlJc w:val="left"/>
      <w:pPr>
        <w:ind w:left="1287" w:hanging="720"/>
      </w:pPr>
      <w:rPr>
        <w:rFonts w:hint="default"/>
        <w:color w:val="00B050"/>
      </w:rPr>
    </w:lvl>
    <w:lvl w:ilvl="3">
      <w:start w:val="1"/>
      <w:numFmt w:val="decimal"/>
      <w:isLgl/>
      <w:lvlText w:val="%1.%2.%3.%4"/>
      <w:lvlJc w:val="left"/>
      <w:pPr>
        <w:ind w:left="1287" w:hanging="720"/>
      </w:pPr>
      <w:rPr>
        <w:rFonts w:hint="default"/>
        <w:color w:val="00B050"/>
      </w:rPr>
    </w:lvl>
    <w:lvl w:ilvl="4">
      <w:start w:val="1"/>
      <w:numFmt w:val="decimal"/>
      <w:isLgl/>
      <w:lvlText w:val="%1.%2.%3.%4.%5"/>
      <w:lvlJc w:val="left"/>
      <w:pPr>
        <w:ind w:left="1647" w:hanging="1080"/>
      </w:pPr>
      <w:rPr>
        <w:rFonts w:hint="default"/>
        <w:color w:val="00B050"/>
      </w:rPr>
    </w:lvl>
    <w:lvl w:ilvl="5">
      <w:start w:val="1"/>
      <w:numFmt w:val="decimal"/>
      <w:isLgl/>
      <w:lvlText w:val="%1.%2.%3.%4.%5.%6"/>
      <w:lvlJc w:val="left"/>
      <w:pPr>
        <w:ind w:left="1647" w:hanging="1080"/>
      </w:pPr>
      <w:rPr>
        <w:rFonts w:hint="default"/>
        <w:color w:val="00B050"/>
      </w:rPr>
    </w:lvl>
    <w:lvl w:ilvl="6">
      <w:start w:val="1"/>
      <w:numFmt w:val="decimal"/>
      <w:isLgl/>
      <w:lvlText w:val="%1.%2.%3.%4.%5.%6.%7"/>
      <w:lvlJc w:val="left"/>
      <w:pPr>
        <w:ind w:left="2007" w:hanging="1440"/>
      </w:pPr>
      <w:rPr>
        <w:rFonts w:hint="default"/>
        <w:color w:val="00B050"/>
      </w:rPr>
    </w:lvl>
    <w:lvl w:ilvl="7">
      <w:start w:val="1"/>
      <w:numFmt w:val="decimal"/>
      <w:isLgl/>
      <w:lvlText w:val="%1.%2.%3.%4.%5.%6.%7.%8"/>
      <w:lvlJc w:val="left"/>
      <w:pPr>
        <w:ind w:left="2007" w:hanging="1440"/>
      </w:pPr>
      <w:rPr>
        <w:rFonts w:hint="default"/>
        <w:color w:val="00B050"/>
      </w:rPr>
    </w:lvl>
    <w:lvl w:ilvl="8">
      <w:start w:val="1"/>
      <w:numFmt w:val="decimal"/>
      <w:isLgl/>
      <w:lvlText w:val="%1.%2.%3.%4.%5.%6.%7.%8.%9"/>
      <w:lvlJc w:val="left"/>
      <w:pPr>
        <w:ind w:left="2007" w:hanging="1440"/>
      </w:pPr>
      <w:rPr>
        <w:rFonts w:hint="default"/>
        <w:color w:val="00B050"/>
      </w:rPr>
    </w:lvl>
  </w:abstractNum>
  <w:abstractNum w:abstractNumId="73"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8"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9"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6243D49"/>
    <w:multiLevelType w:val="hybridMultilevel"/>
    <w:tmpl w:val="1A208890"/>
    <w:lvl w:ilvl="0" w:tplc="6B32D676">
      <w:numFmt w:val="bullet"/>
      <w:lvlText w:val="-"/>
      <w:lvlJc w:val="left"/>
      <w:pPr>
        <w:ind w:left="218" w:hanging="360"/>
      </w:pPr>
      <w:rPr>
        <w:rFonts w:ascii="Calibri" w:eastAsia="Calibri" w:hAnsi="Calibri" w:cs="Calibri"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82"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3"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8"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9"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0" w15:restartNumberingAfterBreak="0">
    <w:nsid w:val="3E3B2291"/>
    <w:multiLevelType w:val="multilevel"/>
    <w:tmpl w:val="F260E006"/>
    <w:lvl w:ilvl="0">
      <w:start w:val="6"/>
      <w:numFmt w:val="decimal"/>
      <w:lvlText w:val="%1."/>
      <w:lvlJc w:val="left"/>
      <w:pPr>
        <w:ind w:left="927" w:hanging="360"/>
      </w:pPr>
      <w:rPr>
        <w:rFonts w:hint="default"/>
        <w:i w:val="0"/>
        <w:iCs w:val="0"/>
        <w:color w:val="0070C0"/>
        <w:sz w:val="24"/>
        <w:szCs w:val="24"/>
      </w:rPr>
    </w:lvl>
    <w:lvl w:ilvl="1">
      <w:start w:val="1"/>
      <w:numFmt w:val="decimal"/>
      <w:lvlText w:val="%1.%2."/>
      <w:lvlJc w:val="left"/>
      <w:pPr>
        <w:ind w:left="1647" w:hanging="360"/>
      </w:pPr>
      <w:rPr>
        <w:rFonts w:hint="default"/>
        <w:i w:val="0"/>
        <w:iCs/>
        <w:color w:val="0070C0"/>
      </w:rPr>
    </w:lvl>
    <w:lvl w:ilvl="2">
      <w:start w:val="1"/>
      <w:numFmt w:val="decimal"/>
      <w:lvlText w:val="%1.%2.%3."/>
      <w:lvlJc w:val="left"/>
      <w:pPr>
        <w:ind w:left="2727" w:hanging="720"/>
      </w:pPr>
      <w:rPr>
        <w:rFonts w:hint="default"/>
        <w:color w:val="0070C0"/>
      </w:rPr>
    </w:lvl>
    <w:lvl w:ilvl="3">
      <w:start w:val="1"/>
      <w:numFmt w:val="decimal"/>
      <w:lvlText w:val="%1.%2.%3.%4."/>
      <w:lvlJc w:val="left"/>
      <w:pPr>
        <w:ind w:left="3447" w:hanging="720"/>
      </w:pPr>
      <w:rPr>
        <w:rFonts w:hint="default"/>
        <w:color w:val="0070C0"/>
      </w:rPr>
    </w:lvl>
    <w:lvl w:ilvl="4">
      <w:start w:val="1"/>
      <w:numFmt w:val="decimal"/>
      <w:lvlText w:val="%1.%2.%3.%4.%5."/>
      <w:lvlJc w:val="left"/>
      <w:pPr>
        <w:ind w:left="4527" w:hanging="1080"/>
      </w:pPr>
      <w:rPr>
        <w:rFonts w:hint="default"/>
        <w:color w:val="0070C0"/>
      </w:rPr>
    </w:lvl>
    <w:lvl w:ilvl="5">
      <w:start w:val="1"/>
      <w:numFmt w:val="decimal"/>
      <w:lvlText w:val="%1.%2.%3.%4.%5.%6."/>
      <w:lvlJc w:val="left"/>
      <w:pPr>
        <w:ind w:left="5247" w:hanging="1080"/>
      </w:pPr>
      <w:rPr>
        <w:rFonts w:hint="default"/>
        <w:color w:val="0070C0"/>
      </w:rPr>
    </w:lvl>
    <w:lvl w:ilvl="6">
      <w:start w:val="1"/>
      <w:numFmt w:val="decimal"/>
      <w:lvlText w:val="%1.%2.%3.%4.%5.%6.%7."/>
      <w:lvlJc w:val="left"/>
      <w:pPr>
        <w:ind w:left="6327" w:hanging="1440"/>
      </w:pPr>
      <w:rPr>
        <w:rFonts w:hint="default"/>
        <w:color w:val="0070C0"/>
      </w:rPr>
    </w:lvl>
    <w:lvl w:ilvl="7">
      <w:start w:val="1"/>
      <w:numFmt w:val="decimal"/>
      <w:lvlText w:val="%1.%2.%3.%4.%5.%6.%7.%8."/>
      <w:lvlJc w:val="left"/>
      <w:pPr>
        <w:ind w:left="7047" w:hanging="1440"/>
      </w:pPr>
      <w:rPr>
        <w:rFonts w:hint="default"/>
        <w:color w:val="0070C0"/>
      </w:rPr>
    </w:lvl>
    <w:lvl w:ilvl="8">
      <w:start w:val="1"/>
      <w:numFmt w:val="decimal"/>
      <w:lvlText w:val="%1.%2.%3.%4.%5.%6.%7.%8.%9."/>
      <w:lvlJc w:val="left"/>
      <w:pPr>
        <w:ind w:left="8127" w:hanging="1800"/>
      </w:pPr>
      <w:rPr>
        <w:rFonts w:hint="default"/>
        <w:color w:val="0070C0"/>
      </w:rPr>
    </w:lvl>
  </w:abstractNum>
  <w:abstractNum w:abstractNumId="91"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7"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9"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0"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0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6"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7"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9"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E2F2AB1"/>
    <w:multiLevelType w:val="multilevel"/>
    <w:tmpl w:val="9B1E478A"/>
    <w:lvl w:ilvl="0">
      <w:start w:val="3"/>
      <w:numFmt w:val="decimal"/>
      <w:lvlText w:val="%1"/>
      <w:lvlJc w:val="left"/>
      <w:pPr>
        <w:ind w:left="360" w:hanging="360"/>
      </w:pPr>
      <w:rPr>
        <w:rFonts w:hint="default"/>
        <w:i w:val="0"/>
        <w:iCs w:val="0"/>
        <w:color w:val="0070C0"/>
        <w:sz w:val="22"/>
        <w:szCs w:val="22"/>
      </w:rPr>
    </w:lvl>
    <w:lvl w:ilvl="1">
      <w:start w:val="1"/>
      <w:numFmt w:val="decimal"/>
      <w:lvlText w:val="%1.%2"/>
      <w:lvlJc w:val="left"/>
      <w:pPr>
        <w:ind w:left="928" w:hanging="360"/>
      </w:pPr>
      <w:rPr>
        <w:rFonts w:asciiTheme="minorHAnsi" w:hAnsiTheme="minorHAnsi" w:cstheme="minorHAnsi" w:hint="default"/>
        <w:b/>
        <w:bCs/>
        <w:i w:val="0"/>
        <w:iCs/>
        <w:color w:val="0070C0"/>
        <w:sz w:val="22"/>
        <w:szCs w:val="22"/>
      </w:rPr>
    </w:lvl>
    <w:lvl w:ilvl="2">
      <w:start w:val="1"/>
      <w:numFmt w:val="decimal"/>
      <w:lvlText w:val="%1.%2.%3"/>
      <w:lvlJc w:val="left"/>
      <w:pPr>
        <w:ind w:left="2988" w:hanging="720"/>
      </w:pPr>
      <w:rPr>
        <w:rFonts w:hint="default"/>
        <w:color w:val="00B050"/>
      </w:rPr>
    </w:lvl>
    <w:lvl w:ilvl="3">
      <w:start w:val="1"/>
      <w:numFmt w:val="decimal"/>
      <w:lvlText w:val="%1.%2.%3.%4"/>
      <w:lvlJc w:val="left"/>
      <w:pPr>
        <w:ind w:left="4122" w:hanging="720"/>
      </w:pPr>
      <w:rPr>
        <w:rFonts w:hint="default"/>
        <w:color w:val="00B050"/>
      </w:rPr>
    </w:lvl>
    <w:lvl w:ilvl="4">
      <w:start w:val="1"/>
      <w:numFmt w:val="decimal"/>
      <w:lvlText w:val="%1.%2.%3.%4.%5"/>
      <w:lvlJc w:val="left"/>
      <w:pPr>
        <w:ind w:left="5616" w:hanging="1080"/>
      </w:pPr>
      <w:rPr>
        <w:rFonts w:hint="default"/>
        <w:color w:val="00B050"/>
      </w:rPr>
    </w:lvl>
    <w:lvl w:ilvl="5">
      <w:start w:val="1"/>
      <w:numFmt w:val="decimal"/>
      <w:lvlText w:val="%1.%2.%3.%4.%5.%6"/>
      <w:lvlJc w:val="left"/>
      <w:pPr>
        <w:ind w:left="6750" w:hanging="1080"/>
      </w:pPr>
      <w:rPr>
        <w:rFonts w:hint="default"/>
        <w:color w:val="00B050"/>
      </w:rPr>
    </w:lvl>
    <w:lvl w:ilvl="6">
      <w:start w:val="1"/>
      <w:numFmt w:val="decimal"/>
      <w:lvlText w:val="%1.%2.%3.%4.%5.%6.%7"/>
      <w:lvlJc w:val="left"/>
      <w:pPr>
        <w:ind w:left="8244" w:hanging="1440"/>
      </w:pPr>
      <w:rPr>
        <w:rFonts w:hint="default"/>
        <w:color w:val="00B050"/>
      </w:rPr>
    </w:lvl>
    <w:lvl w:ilvl="7">
      <w:start w:val="1"/>
      <w:numFmt w:val="decimal"/>
      <w:lvlText w:val="%1.%2.%3.%4.%5.%6.%7.%8"/>
      <w:lvlJc w:val="left"/>
      <w:pPr>
        <w:ind w:left="9378" w:hanging="1440"/>
      </w:pPr>
      <w:rPr>
        <w:rFonts w:hint="default"/>
        <w:color w:val="00B050"/>
      </w:rPr>
    </w:lvl>
    <w:lvl w:ilvl="8">
      <w:start w:val="1"/>
      <w:numFmt w:val="decimal"/>
      <w:lvlText w:val="%1.%2.%3.%4.%5.%6.%7.%8.%9"/>
      <w:lvlJc w:val="left"/>
      <w:pPr>
        <w:ind w:left="10512" w:hanging="1440"/>
      </w:pPr>
      <w:rPr>
        <w:rFonts w:hint="default"/>
        <w:color w:val="00B050"/>
      </w:rPr>
    </w:lvl>
  </w:abstractNum>
  <w:abstractNum w:abstractNumId="1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6"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8"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1"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2"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3"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4"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30"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31"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33"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4"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6" w15:restartNumberingAfterBreak="0">
    <w:nsid w:val="5E1F2344"/>
    <w:multiLevelType w:val="hybridMultilevel"/>
    <w:tmpl w:val="3A624A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7" w15:restartNumberingAfterBreak="0">
    <w:nsid w:val="5F1D1E67"/>
    <w:multiLevelType w:val="hybridMultilevel"/>
    <w:tmpl w:val="197648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8"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9"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8"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9"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0"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55"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56"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7"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1"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5"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9"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1"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3"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9"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1"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2"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3"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823976">
    <w:abstractNumId w:val="101"/>
  </w:num>
  <w:num w:numId="2" w16cid:durableId="453057375">
    <w:abstractNumId w:val="9"/>
  </w:num>
  <w:num w:numId="3" w16cid:durableId="865947098">
    <w:abstractNumId w:val="85"/>
  </w:num>
  <w:num w:numId="4" w16cid:durableId="417755914">
    <w:abstractNumId w:val="3"/>
  </w:num>
  <w:num w:numId="5" w16cid:durableId="1824155073">
    <w:abstractNumId w:val="149"/>
  </w:num>
  <w:num w:numId="6" w16cid:durableId="1843927478">
    <w:abstractNumId w:val="112"/>
  </w:num>
  <w:num w:numId="7" w16cid:durableId="108084174">
    <w:abstractNumId w:val="1"/>
  </w:num>
  <w:num w:numId="8" w16cid:durableId="2080709238">
    <w:abstractNumId w:val="29"/>
  </w:num>
  <w:num w:numId="9" w16cid:durableId="665521820">
    <w:abstractNumId w:val="132"/>
  </w:num>
  <w:num w:numId="10" w16cid:durableId="1691249708">
    <w:abstractNumId w:val="100"/>
  </w:num>
  <w:num w:numId="11" w16cid:durableId="1395279552">
    <w:abstractNumId w:val="48"/>
  </w:num>
  <w:num w:numId="12" w16cid:durableId="290327228">
    <w:abstractNumId w:val="64"/>
  </w:num>
  <w:num w:numId="13" w16cid:durableId="523918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436272">
    <w:abstractNumId w:val="21"/>
  </w:num>
  <w:num w:numId="15" w16cid:durableId="1946040626">
    <w:abstractNumId w:val="46"/>
  </w:num>
  <w:num w:numId="16" w16cid:durableId="1592199909">
    <w:abstractNumId w:val="87"/>
  </w:num>
  <w:num w:numId="17" w16cid:durableId="472061505">
    <w:abstractNumId w:val="99"/>
  </w:num>
  <w:num w:numId="18" w16cid:durableId="1018117857">
    <w:abstractNumId w:val="41"/>
  </w:num>
  <w:num w:numId="19" w16cid:durableId="67117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60597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29980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9729716">
    <w:abstractNumId w:val="130"/>
  </w:num>
  <w:num w:numId="23" w16cid:durableId="1207252282">
    <w:abstractNumId w:val="150"/>
  </w:num>
  <w:num w:numId="24" w16cid:durableId="830559129">
    <w:abstractNumId w:val="162"/>
  </w:num>
  <w:num w:numId="25" w16cid:durableId="497813719">
    <w:abstractNumId w:val="108"/>
  </w:num>
  <w:num w:numId="26" w16cid:durableId="505436394">
    <w:abstractNumId w:val="138"/>
  </w:num>
  <w:num w:numId="27" w16cid:durableId="34431408">
    <w:abstractNumId w:val="5"/>
  </w:num>
  <w:num w:numId="28" w16cid:durableId="106127283">
    <w:abstractNumId w:val="176"/>
  </w:num>
  <w:num w:numId="29" w16cid:durableId="1002584610">
    <w:abstractNumId w:val="47"/>
  </w:num>
  <w:num w:numId="30" w16cid:durableId="1046567210">
    <w:abstractNumId w:val="118"/>
  </w:num>
  <w:num w:numId="31" w16cid:durableId="317804951">
    <w:abstractNumId w:val="121"/>
  </w:num>
  <w:num w:numId="32" w16cid:durableId="1215308604">
    <w:abstractNumId w:val="53"/>
  </w:num>
  <w:num w:numId="33" w16cid:durableId="651107844">
    <w:abstractNumId w:val="151"/>
  </w:num>
  <w:num w:numId="34" w16cid:durableId="1483429456">
    <w:abstractNumId w:val="143"/>
  </w:num>
  <w:num w:numId="35" w16cid:durableId="1558129851">
    <w:abstractNumId w:val="174"/>
  </w:num>
  <w:num w:numId="36" w16cid:durableId="17758594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202204">
    <w:abstractNumId w:val="124"/>
  </w:num>
  <w:num w:numId="38" w16cid:durableId="1649162882">
    <w:abstractNumId w:val="94"/>
  </w:num>
  <w:num w:numId="39" w16cid:durableId="1754164812">
    <w:abstractNumId w:val="80"/>
  </w:num>
  <w:num w:numId="40" w16cid:durableId="1951625693">
    <w:abstractNumId w:val="63"/>
  </w:num>
  <w:num w:numId="41" w16cid:durableId="188957297">
    <w:abstractNumId w:val="146"/>
  </w:num>
  <w:num w:numId="42" w16cid:durableId="112554067">
    <w:abstractNumId w:val="142"/>
  </w:num>
  <w:num w:numId="43" w16cid:durableId="80610116">
    <w:abstractNumId w:val="156"/>
  </w:num>
  <w:num w:numId="44" w16cid:durableId="1340421977">
    <w:abstractNumId w:val="25"/>
  </w:num>
  <w:num w:numId="45" w16cid:durableId="1195340026">
    <w:abstractNumId w:val="66"/>
  </w:num>
  <w:num w:numId="46" w16cid:durableId="853149991">
    <w:abstractNumId w:val="175"/>
  </w:num>
  <w:num w:numId="47" w16cid:durableId="978997499">
    <w:abstractNumId w:val="84"/>
  </w:num>
  <w:num w:numId="48" w16cid:durableId="243147927">
    <w:abstractNumId w:val="36"/>
  </w:num>
  <w:num w:numId="49" w16cid:durableId="336998713">
    <w:abstractNumId w:val="49"/>
  </w:num>
  <w:num w:numId="50" w16cid:durableId="458887753">
    <w:abstractNumId w:val="155"/>
  </w:num>
  <w:num w:numId="51" w16cid:durableId="961575106">
    <w:abstractNumId w:val="129"/>
  </w:num>
  <w:num w:numId="52" w16cid:durableId="283342645">
    <w:abstractNumId w:val="45"/>
  </w:num>
  <w:num w:numId="53" w16cid:durableId="1156606142">
    <w:abstractNumId w:val="114"/>
  </w:num>
  <w:num w:numId="54" w16cid:durableId="1967739341">
    <w:abstractNumId w:val="114"/>
    <w:lvlOverride w:ilvl="0">
      <w:startOverride w:val="1"/>
    </w:lvlOverride>
  </w:num>
  <w:num w:numId="55" w16cid:durableId="142743683">
    <w:abstractNumId w:val="110"/>
  </w:num>
  <w:num w:numId="56" w16cid:durableId="538668532">
    <w:abstractNumId w:val="4"/>
  </w:num>
  <w:num w:numId="57" w16cid:durableId="122816229">
    <w:abstractNumId w:val="57"/>
  </w:num>
  <w:num w:numId="58" w16cid:durableId="1496458434">
    <w:abstractNumId w:val="0"/>
  </w:num>
  <w:num w:numId="59" w16cid:durableId="66466247">
    <w:abstractNumId w:val="43"/>
  </w:num>
  <w:num w:numId="60" w16cid:durableId="1577664142">
    <w:abstractNumId w:val="83"/>
  </w:num>
  <w:num w:numId="61" w16cid:durableId="1931699317">
    <w:abstractNumId w:val="95"/>
  </w:num>
  <w:num w:numId="62" w16cid:durableId="558827583">
    <w:abstractNumId w:val="139"/>
  </w:num>
  <w:num w:numId="63" w16cid:durableId="1217282020">
    <w:abstractNumId w:val="119"/>
  </w:num>
  <w:num w:numId="64" w16cid:durableId="140583776">
    <w:abstractNumId w:val="10"/>
  </w:num>
  <w:num w:numId="65" w16cid:durableId="354041606">
    <w:abstractNumId w:val="183"/>
  </w:num>
  <w:num w:numId="66" w16cid:durableId="1594701086">
    <w:abstractNumId w:val="54"/>
  </w:num>
  <w:num w:numId="67" w16cid:durableId="2113552873">
    <w:abstractNumId w:val="54"/>
    <w:lvlOverride w:ilvl="0">
      <w:startOverride w:val="1"/>
    </w:lvlOverride>
  </w:num>
  <w:num w:numId="68" w16cid:durableId="777944794">
    <w:abstractNumId w:val="163"/>
  </w:num>
  <w:num w:numId="69" w16cid:durableId="416024981">
    <w:abstractNumId w:val="14"/>
  </w:num>
  <w:num w:numId="70" w16cid:durableId="1105542793">
    <w:abstractNumId w:val="166"/>
  </w:num>
  <w:num w:numId="71" w16cid:durableId="420032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2804116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203134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317247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6000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433812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9345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7994727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87485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48777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26095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1386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440534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124487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7144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317735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86729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91823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420401">
    <w:abstractNumId w:val="88"/>
    <w:lvlOverride w:ilvl="0">
      <w:startOverride w:val="1"/>
    </w:lvlOverride>
    <w:lvlOverride w:ilvl="1">
      <w:startOverride w:val="1"/>
    </w:lvlOverride>
    <w:lvlOverride w:ilvl="2"/>
    <w:lvlOverride w:ilvl="3"/>
    <w:lvlOverride w:ilvl="4"/>
    <w:lvlOverride w:ilvl="5"/>
    <w:lvlOverride w:ilvl="6"/>
    <w:lvlOverride w:ilvl="7"/>
    <w:lvlOverride w:ilvl="8"/>
  </w:num>
  <w:num w:numId="90" w16cid:durableId="164203324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538502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900263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677299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432793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86882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300514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493746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610706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9002974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51882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313830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867316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14444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9719637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52998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218214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718074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113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071890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886304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34332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78837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13685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8647001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24165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4399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504483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1257172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84545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45368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63528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2579059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464896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4676255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138949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8916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31071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0482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1669524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620265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72601412">
    <w:abstractNumId w:val="32"/>
  </w:num>
  <w:num w:numId="132" w16cid:durableId="805709116">
    <w:abstractNumId w:val="13"/>
  </w:num>
  <w:num w:numId="133" w16cid:durableId="287132274">
    <w:abstractNumId w:val="169"/>
  </w:num>
  <w:num w:numId="134" w16cid:durableId="1343779729">
    <w:abstractNumId w:val="113"/>
  </w:num>
  <w:num w:numId="135" w16cid:durableId="6444226">
    <w:abstractNumId w:val="27"/>
  </w:num>
  <w:num w:numId="136" w16cid:durableId="186725160">
    <w:abstractNumId w:val="107"/>
  </w:num>
  <w:num w:numId="137" w16cid:durableId="400181725">
    <w:abstractNumId w:val="65"/>
  </w:num>
  <w:num w:numId="138" w16cid:durableId="117652419">
    <w:abstractNumId w:val="52"/>
  </w:num>
  <w:num w:numId="139" w16cid:durableId="257442777">
    <w:abstractNumId w:val="120"/>
  </w:num>
  <w:num w:numId="140" w16cid:durableId="2110923936">
    <w:abstractNumId w:val="16"/>
  </w:num>
  <w:num w:numId="141" w16cid:durableId="351416531">
    <w:abstractNumId w:val="7"/>
  </w:num>
  <w:num w:numId="142" w16cid:durableId="1819105888">
    <w:abstractNumId w:val="91"/>
  </w:num>
  <w:num w:numId="143" w16cid:durableId="1382364480">
    <w:abstractNumId w:val="23"/>
  </w:num>
  <w:num w:numId="144" w16cid:durableId="1810242608">
    <w:abstractNumId w:val="59"/>
  </w:num>
  <w:num w:numId="145" w16cid:durableId="461578161">
    <w:abstractNumId w:val="171"/>
  </w:num>
  <w:num w:numId="146" w16cid:durableId="11871329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08262108">
    <w:abstractNumId w:val="73"/>
  </w:num>
  <w:num w:numId="148" w16cid:durableId="499002000">
    <w:abstractNumId w:val="75"/>
  </w:num>
  <w:num w:numId="149" w16cid:durableId="491682358">
    <w:abstractNumId w:val="68"/>
  </w:num>
  <w:num w:numId="150" w16cid:durableId="542520081">
    <w:abstractNumId w:val="177"/>
  </w:num>
  <w:num w:numId="151" w16cid:durableId="1185366361">
    <w:abstractNumId w:val="127"/>
  </w:num>
  <w:num w:numId="152" w16cid:durableId="1005669833">
    <w:abstractNumId w:val="161"/>
  </w:num>
  <w:num w:numId="153" w16cid:durableId="987441065">
    <w:abstractNumId w:val="131"/>
  </w:num>
  <w:num w:numId="154" w16cid:durableId="1472289048">
    <w:abstractNumId w:val="61"/>
  </w:num>
  <w:num w:numId="155" w16cid:durableId="504711779">
    <w:abstractNumId w:val="19"/>
  </w:num>
  <w:num w:numId="156" w16cid:durableId="29884662">
    <w:abstractNumId w:val="134"/>
  </w:num>
  <w:num w:numId="157" w16cid:durableId="1911689215">
    <w:abstractNumId w:val="97"/>
  </w:num>
  <w:num w:numId="158" w16cid:durableId="8305623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79963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17238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237157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997957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3532839">
    <w:abstractNumId w:val="35"/>
  </w:num>
  <w:num w:numId="164" w16cid:durableId="1455322703">
    <w:abstractNumId w:val="147"/>
  </w:num>
  <w:num w:numId="165" w16cid:durableId="301620654">
    <w:abstractNumId w:val="18"/>
  </w:num>
  <w:num w:numId="166" w16cid:durableId="638612941">
    <w:abstractNumId w:val="70"/>
  </w:num>
  <w:num w:numId="167" w16cid:durableId="1222980099">
    <w:abstractNumId w:val="122"/>
  </w:num>
  <w:num w:numId="168" w16cid:durableId="1744528233">
    <w:abstractNumId w:val="37"/>
  </w:num>
  <w:num w:numId="169" w16cid:durableId="1987539464">
    <w:abstractNumId w:val="24"/>
  </w:num>
  <w:num w:numId="170" w16cid:durableId="68895299">
    <w:abstractNumId w:val="39"/>
  </w:num>
  <w:num w:numId="171" w16cid:durableId="1461145645">
    <w:abstractNumId w:val="167"/>
  </w:num>
  <w:num w:numId="172" w16cid:durableId="2099270">
    <w:abstractNumId w:val="104"/>
  </w:num>
  <w:num w:numId="173" w16cid:durableId="333142842">
    <w:abstractNumId w:val="125"/>
  </w:num>
  <w:num w:numId="174" w16cid:durableId="474955448">
    <w:abstractNumId w:val="144"/>
  </w:num>
  <w:num w:numId="175" w16cid:durableId="554391030">
    <w:abstractNumId w:val="93"/>
  </w:num>
  <w:num w:numId="176" w16cid:durableId="2093430965">
    <w:abstractNumId w:val="102"/>
  </w:num>
  <w:num w:numId="177" w16cid:durableId="1193230288">
    <w:abstractNumId w:val="141"/>
  </w:num>
  <w:num w:numId="178" w16cid:durableId="205487419">
    <w:abstractNumId w:val="173"/>
  </w:num>
  <w:num w:numId="179" w16cid:durableId="2032605660">
    <w:abstractNumId w:val="154"/>
  </w:num>
  <w:num w:numId="180" w16cid:durableId="1140615809">
    <w:abstractNumId w:val="42"/>
  </w:num>
  <w:num w:numId="181" w16cid:durableId="8603618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537507046">
    <w:abstractNumId w:val="72"/>
  </w:num>
  <w:num w:numId="183" w16cid:durableId="57365260">
    <w:abstractNumId w:val="111"/>
  </w:num>
  <w:num w:numId="184" w16cid:durableId="1819347719">
    <w:abstractNumId w:val="81"/>
  </w:num>
  <w:num w:numId="185" w16cid:durableId="1581134999">
    <w:abstractNumId w:val="90"/>
  </w:num>
  <w:num w:numId="186" w16cid:durableId="608436666">
    <w:abstractNumId w:val="136"/>
  </w:num>
  <w:num w:numId="187" w16cid:durableId="1708067151">
    <w:abstractNumId w:val="137"/>
  </w:num>
  <w:num w:numId="188" w16cid:durableId="1217427714">
    <w:abstractNumId w:val="5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IE" w:vendorID="64" w:dllVersion="0" w:nlCheck="1" w:checkStyle="0"/>
  <w:proofState w:spelling="clean" w:grammar="clean"/>
  <w:documentProtection w:edit="forms" w:enforcement="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7B3EC3AB-DF2E-4B85-AB15-F64BFCC2B3B2"/>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b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037BE"/>
    <w:rsid w:val="000042C5"/>
    <w:rsid w:val="00004C3A"/>
    <w:rsid w:val="0000574A"/>
    <w:rsid w:val="0000614D"/>
    <w:rsid w:val="00010ACA"/>
    <w:rsid w:val="000134E1"/>
    <w:rsid w:val="00016BCB"/>
    <w:rsid w:val="000208C1"/>
    <w:rsid w:val="00022256"/>
    <w:rsid w:val="0002275D"/>
    <w:rsid w:val="0002426E"/>
    <w:rsid w:val="00026214"/>
    <w:rsid w:val="00026400"/>
    <w:rsid w:val="00026526"/>
    <w:rsid w:val="00030059"/>
    <w:rsid w:val="000321DA"/>
    <w:rsid w:val="00032D62"/>
    <w:rsid w:val="000331EF"/>
    <w:rsid w:val="00035B1F"/>
    <w:rsid w:val="00036E5F"/>
    <w:rsid w:val="000431E7"/>
    <w:rsid w:val="000446F4"/>
    <w:rsid w:val="00052751"/>
    <w:rsid w:val="00054D47"/>
    <w:rsid w:val="0005545A"/>
    <w:rsid w:val="000578AA"/>
    <w:rsid w:val="00060AA7"/>
    <w:rsid w:val="000639F2"/>
    <w:rsid w:val="00063B90"/>
    <w:rsid w:val="00064332"/>
    <w:rsid w:val="00064700"/>
    <w:rsid w:val="00064894"/>
    <w:rsid w:val="000655F5"/>
    <w:rsid w:val="0006697B"/>
    <w:rsid w:val="00067D68"/>
    <w:rsid w:val="000718A3"/>
    <w:rsid w:val="00071C3E"/>
    <w:rsid w:val="00073AFF"/>
    <w:rsid w:val="00075435"/>
    <w:rsid w:val="000779C7"/>
    <w:rsid w:val="00077E08"/>
    <w:rsid w:val="000804A5"/>
    <w:rsid w:val="00081F92"/>
    <w:rsid w:val="00083FCE"/>
    <w:rsid w:val="00084CE9"/>
    <w:rsid w:val="00086B9A"/>
    <w:rsid w:val="00086D03"/>
    <w:rsid w:val="0009750E"/>
    <w:rsid w:val="000A2A61"/>
    <w:rsid w:val="000A3A41"/>
    <w:rsid w:val="000A529F"/>
    <w:rsid w:val="000A56C2"/>
    <w:rsid w:val="000A5AA6"/>
    <w:rsid w:val="000B1782"/>
    <w:rsid w:val="000B37B9"/>
    <w:rsid w:val="000B58B0"/>
    <w:rsid w:val="000B6AD7"/>
    <w:rsid w:val="000C246B"/>
    <w:rsid w:val="000C40CF"/>
    <w:rsid w:val="000C419B"/>
    <w:rsid w:val="000C503C"/>
    <w:rsid w:val="000D1B47"/>
    <w:rsid w:val="000D1DE8"/>
    <w:rsid w:val="000D267A"/>
    <w:rsid w:val="000D3B2D"/>
    <w:rsid w:val="000E01C5"/>
    <w:rsid w:val="000E5262"/>
    <w:rsid w:val="000F06FC"/>
    <w:rsid w:val="000F26F0"/>
    <w:rsid w:val="000F613B"/>
    <w:rsid w:val="000F758A"/>
    <w:rsid w:val="000F7CE3"/>
    <w:rsid w:val="001003E2"/>
    <w:rsid w:val="00100724"/>
    <w:rsid w:val="001060C0"/>
    <w:rsid w:val="00110645"/>
    <w:rsid w:val="00111F43"/>
    <w:rsid w:val="00112D16"/>
    <w:rsid w:val="00114C09"/>
    <w:rsid w:val="00117E9C"/>
    <w:rsid w:val="00122595"/>
    <w:rsid w:val="001232D6"/>
    <w:rsid w:val="001240C8"/>
    <w:rsid w:val="00127235"/>
    <w:rsid w:val="001274E8"/>
    <w:rsid w:val="001319AE"/>
    <w:rsid w:val="0013468F"/>
    <w:rsid w:val="001352B6"/>
    <w:rsid w:val="001367C4"/>
    <w:rsid w:val="00137E28"/>
    <w:rsid w:val="001433CB"/>
    <w:rsid w:val="00143E96"/>
    <w:rsid w:val="00144F88"/>
    <w:rsid w:val="00145A04"/>
    <w:rsid w:val="00145F70"/>
    <w:rsid w:val="00146C72"/>
    <w:rsid w:val="00147107"/>
    <w:rsid w:val="00151348"/>
    <w:rsid w:val="00154152"/>
    <w:rsid w:val="00157837"/>
    <w:rsid w:val="001619FB"/>
    <w:rsid w:val="001623B5"/>
    <w:rsid w:val="00162609"/>
    <w:rsid w:val="001649B7"/>
    <w:rsid w:val="00164B6B"/>
    <w:rsid w:val="00164CAA"/>
    <w:rsid w:val="001673D8"/>
    <w:rsid w:val="00170504"/>
    <w:rsid w:val="0017119A"/>
    <w:rsid w:val="00171E2D"/>
    <w:rsid w:val="00173090"/>
    <w:rsid w:val="00180318"/>
    <w:rsid w:val="001878A8"/>
    <w:rsid w:val="00191870"/>
    <w:rsid w:val="00194CCA"/>
    <w:rsid w:val="001958FA"/>
    <w:rsid w:val="001969D9"/>
    <w:rsid w:val="00196C72"/>
    <w:rsid w:val="001972D7"/>
    <w:rsid w:val="001A0ED4"/>
    <w:rsid w:val="001A3944"/>
    <w:rsid w:val="001A448B"/>
    <w:rsid w:val="001A5BFE"/>
    <w:rsid w:val="001A7734"/>
    <w:rsid w:val="001B1289"/>
    <w:rsid w:val="001B153B"/>
    <w:rsid w:val="001B2B9C"/>
    <w:rsid w:val="001B581F"/>
    <w:rsid w:val="001B6E11"/>
    <w:rsid w:val="001C0C9F"/>
    <w:rsid w:val="001C17E4"/>
    <w:rsid w:val="001C290B"/>
    <w:rsid w:val="001C2FA2"/>
    <w:rsid w:val="001C3D17"/>
    <w:rsid w:val="001C3E4B"/>
    <w:rsid w:val="001D13E0"/>
    <w:rsid w:val="001D1B65"/>
    <w:rsid w:val="001D1D2A"/>
    <w:rsid w:val="001D2258"/>
    <w:rsid w:val="001D2467"/>
    <w:rsid w:val="001D2472"/>
    <w:rsid w:val="001D4260"/>
    <w:rsid w:val="001D4C7F"/>
    <w:rsid w:val="001D4C92"/>
    <w:rsid w:val="001D5027"/>
    <w:rsid w:val="001D5A78"/>
    <w:rsid w:val="001D66F1"/>
    <w:rsid w:val="001E3561"/>
    <w:rsid w:val="001E3D0D"/>
    <w:rsid w:val="001E45B9"/>
    <w:rsid w:val="001F2B77"/>
    <w:rsid w:val="001F49A6"/>
    <w:rsid w:val="00200B65"/>
    <w:rsid w:val="00203CC3"/>
    <w:rsid w:val="0020541F"/>
    <w:rsid w:val="00210E77"/>
    <w:rsid w:val="00211535"/>
    <w:rsid w:val="002115AC"/>
    <w:rsid w:val="00212018"/>
    <w:rsid w:val="002169DD"/>
    <w:rsid w:val="00217765"/>
    <w:rsid w:val="00220141"/>
    <w:rsid w:val="00221502"/>
    <w:rsid w:val="00222873"/>
    <w:rsid w:val="00225022"/>
    <w:rsid w:val="00225373"/>
    <w:rsid w:val="00225518"/>
    <w:rsid w:val="00230198"/>
    <w:rsid w:val="00234A39"/>
    <w:rsid w:val="00234C25"/>
    <w:rsid w:val="00235C1D"/>
    <w:rsid w:val="00235D72"/>
    <w:rsid w:val="002406C1"/>
    <w:rsid w:val="0024072C"/>
    <w:rsid w:val="00240A1A"/>
    <w:rsid w:val="00241D25"/>
    <w:rsid w:val="00242981"/>
    <w:rsid w:val="0024326C"/>
    <w:rsid w:val="002462BB"/>
    <w:rsid w:val="00246474"/>
    <w:rsid w:val="00256D47"/>
    <w:rsid w:val="00257574"/>
    <w:rsid w:val="00257BE6"/>
    <w:rsid w:val="00264DEA"/>
    <w:rsid w:val="0026710B"/>
    <w:rsid w:val="0027789E"/>
    <w:rsid w:val="00277C19"/>
    <w:rsid w:val="00282859"/>
    <w:rsid w:val="002829C1"/>
    <w:rsid w:val="00283593"/>
    <w:rsid w:val="002836C8"/>
    <w:rsid w:val="002849E7"/>
    <w:rsid w:val="00287864"/>
    <w:rsid w:val="0029258D"/>
    <w:rsid w:val="00294B8E"/>
    <w:rsid w:val="00296D40"/>
    <w:rsid w:val="00296D71"/>
    <w:rsid w:val="002A0C94"/>
    <w:rsid w:val="002A1A48"/>
    <w:rsid w:val="002A21BC"/>
    <w:rsid w:val="002A4C20"/>
    <w:rsid w:val="002A5CC6"/>
    <w:rsid w:val="002A7117"/>
    <w:rsid w:val="002A78D0"/>
    <w:rsid w:val="002A78EA"/>
    <w:rsid w:val="002B1736"/>
    <w:rsid w:val="002B18B7"/>
    <w:rsid w:val="002B2182"/>
    <w:rsid w:val="002B2997"/>
    <w:rsid w:val="002B2FFB"/>
    <w:rsid w:val="002B36B5"/>
    <w:rsid w:val="002C546F"/>
    <w:rsid w:val="002C560B"/>
    <w:rsid w:val="002C5FC5"/>
    <w:rsid w:val="002C6044"/>
    <w:rsid w:val="002D1376"/>
    <w:rsid w:val="002D1505"/>
    <w:rsid w:val="002D2757"/>
    <w:rsid w:val="002D4E5F"/>
    <w:rsid w:val="002D5B5F"/>
    <w:rsid w:val="002E12A0"/>
    <w:rsid w:val="002E638B"/>
    <w:rsid w:val="002E6E33"/>
    <w:rsid w:val="002F65D4"/>
    <w:rsid w:val="002F7B03"/>
    <w:rsid w:val="0030182E"/>
    <w:rsid w:val="003035BB"/>
    <w:rsid w:val="00303C1E"/>
    <w:rsid w:val="00306F10"/>
    <w:rsid w:val="00311446"/>
    <w:rsid w:val="003146A3"/>
    <w:rsid w:val="003148F5"/>
    <w:rsid w:val="00315D40"/>
    <w:rsid w:val="00317176"/>
    <w:rsid w:val="0031739B"/>
    <w:rsid w:val="00317A97"/>
    <w:rsid w:val="00322617"/>
    <w:rsid w:val="003232EE"/>
    <w:rsid w:val="00325FBE"/>
    <w:rsid w:val="00327FDB"/>
    <w:rsid w:val="00332215"/>
    <w:rsid w:val="0033432B"/>
    <w:rsid w:val="00335981"/>
    <w:rsid w:val="00340BE4"/>
    <w:rsid w:val="00351242"/>
    <w:rsid w:val="0035541C"/>
    <w:rsid w:val="0035543A"/>
    <w:rsid w:val="003555F6"/>
    <w:rsid w:val="003565BA"/>
    <w:rsid w:val="00357D3B"/>
    <w:rsid w:val="00357E93"/>
    <w:rsid w:val="00362CEC"/>
    <w:rsid w:val="0036361F"/>
    <w:rsid w:val="0037579D"/>
    <w:rsid w:val="003764C9"/>
    <w:rsid w:val="00376F8D"/>
    <w:rsid w:val="00377552"/>
    <w:rsid w:val="003842BD"/>
    <w:rsid w:val="003842FE"/>
    <w:rsid w:val="0038673E"/>
    <w:rsid w:val="00387B80"/>
    <w:rsid w:val="003930A8"/>
    <w:rsid w:val="003962F9"/>
    <w:rsid w:val="00396E92"/>
    <w:rsid w:val="003A00D7"/>
    <w:rsid w:val="003A0501"/>
    <w:rsid w:val="003A429E"/>
    <w:rsid w:val="003A6842"/>
    <w:rsid w:val="003A749A"/>
    <w:rsid w:val="003B1998"/>
    <w:rsid w:val="003B1F6A"/>
    <w:rsid w:val="003B3A06"/>
    <w:rsid w:val="003B6BFB"/>
    <w:rsid w:val="003B7C9F"/>
    <w:rsid w:val="003B7CEF"/>
    <w:rsid w:val="003C2127"/>
    <w:rsid w:val="003C2941"/>
    <w:rsid w:val="003C7FE6"/>
    <w:rsid w:val="003D2F20"/>
    <w:rsid w:val="003D38EF"/>
    <w:rsid w:val="003D3B73"/>
    <w:rsid w:val="003D3E7B"/>
    <w:rsid w:val="003D4128"/>
    <w:rsid w:val="003D6549"/>
    <w:rsid w:val="003E105F"/>
    <w:rsid w:val="003E52DF"/>
    <w:rsid w:val="003E6BC5"/>
    <w:rsid w:val="003F0E51"/>
    <w:rsid w:val="003F1F44"/>
    <w:rsid w:val="003F5D21"/>
    <w:rsid w:val="003F661B"/>
    <w:rsid w:val="00401207"/>
    <w:rsid w:val="00405976"/>
    <w:rsid w:val="00406C78"/>
    <w:rsid w:val="00407188"/>
    <w:rsid w:val="00413DB3"/>
    <w:rsid w:val="00417FC0"/>
    <w:rsid w:val="004206B6"/>
    <w:rsid w:val="00420A6A"/>
    <w:rsid w:val="00422686"/>
    <w:rsid w:val="00423C64"/>
    <w:rsid w:val="00424AA7"/>
    <w:rsid w:val="00425EF5"/>
    <w:rsid w:val="004263D3"/>
    <w:rsid w:val="004267D2"/>
    <w:rsid w:val="00427C4D"/>
    <w:rsid w:val="00437DF8"/>
    <w:rsid w:val="004440BF"/>
    <w:rsid w:val="00451158"/>
    <w:rsid w:val="0045313C"/>
    <w:rsid w:val="00460D36"/>
    <w:rsid w:val="00461FEC"/>
    <w:rsid w:val="0046558D"/>
    <w:rsid w:val="00467306"/>
    <w:rsid w:val="004676CA"/>
    <w:rsid w:val="00467B20"/>
    <w:rsid w:val="004726AD"/>
    <w:rsid w:val="00477A1B"/>
    <w:rsid w:val="0048160D"/>
    <w:rsid w:val="004865A1"/>
    <w:rsid w:val="00487E65"/>
    <w:rsid w:val="004913EF"/>
    <w:rsid w:val="004926AA"/>
    <w:rsid w:val="004928F7"/>
    <w:rsid w:val="00492E17"/>
    <w:rsid w:val="004945B5"/>
    <w:rsid w:val="0049498D"/>
    <w:rsid w:val="00496100"/>
    <w:rsid w:val="004971B8"/>
    <w:rsid w:val="004A1502"/>
    <w:rsid w:val="004A1B04"/>
    <w:rsid w:val="004A2338"/>
    <w:rsid w:val="004A2F68"/>
    <w:rsid w:val="004A37CA"/>
    <w:rsid w:val="004A7462"/>
    <w:rsid w:val="004B741B"/>
    <w:rsid w:val="004C10DF"/>
    <w:rsid w:val="004D1823"/>
    <w:rsid w:val="004D33B7"/>
    <w:rsid w:val="004D6326"/>
    <w:rsid w:val="004E1F78"/>
    <w:rsid w:val="004E25CE"/>
    <w:rsid w:val="004E4FEA"/>
    <w:rsid w:val="004F2644"/>
    <w:rsid w:val="004F404C"/>
    <w:rsid w:val="004F461D"/>
    <w:rsid w:val="004F4861"/>
    <w:rsid w:val="00506133"/>
    <w:rsid w:val="00510281"/>
    <w:rsid w:val="00510C89"/>
    <w:rsid w:val="0051469A"/>
    <w:rsid w:val="00514866"/>
    <w:rsid w:val="00514E1C"/>
    <w:rsid w:val="00514E9D"/>
    <w:rsid w:val="00515111"/>
    <w:rsid w:val="00515BF2"/>
    <w:rsid w:val="005162C4"/>
    <w:rsid w:val="005167B2"/>
    <w:rsid w:val="00521EAB"/>
    <w:rsid w:val="005230D7"/>
    <w:rsid w:val="00530328"/>
    <w:rsid w:val="00530685"/>
    <w:rsid w:val="005310B5"/>
    <w:rsid w:val="00533132"/>
    <w:rsid w:val="00533AF9"/>
    <w:rsid w:val="0054300B"/>
    <w:rsid w:val="00543291"/>
    <w:rsid w:val="005452E9"/>
    <w:rsid w:val="00545778"/>
    <w:rsid w:val="00545E3F"/>
    <w:rsid w:val="0054779E"/>
    <w:rsid w:val="00552EEB"/>
    <w:rsid w:val="00553C9A"/>
    <w:rsid w:val="0055424C"/>
    <w:rsid w:val="00554DE2"/>
    <w:rsid w:val="0055547C"/>
    <w:rsid w:val="00556345"/>
    <w:rsid w:val="00556C67"/>
    <w:rsid w:val="00556F1D"/>
    <w:rsid w:val="00561C9C"/>
    <w:rsid w:val="0056270E"/>
    <w:rsid w:val="00563C85"/>
    <w:rsid w:val="00563D61"/>
    <w:rsid w:val="00566A5B"/>
    <w:rsid w:val="00571CC2"/>
    <w:rsid w:val="0057368A"/>
    <w:rsid w:val="005736A9"/>
    <w:rsid w:val="0057545E"/>
    <w:rsid w:val="0057548F"/>
    <w:rsid w:val="00577E11"/>
    <w:rsid w:val="0058072C"/>
    <w:rsid w:val="00584D77"/>
    <w:rsid w:val="005854A3"/>
    <w:rsid w:val="00587D45"/>
    <w:rsid w:val="005933B3"/>
    <w:rsid w:val="00594ADB"/>
    <w:rsid w:val="005A08B7"/>
    <w:rsid w:val="005B146B"/>
    <w:rsid w:val="005B2FA8"/>
    <w:rsid w:val="005B640A"/>
    <w:rsid w:val="005C1144"/>
    <w:rsid w:val="005C1583"/>
    <w:rsid w:val="005C261F"/>
    <w:rsid w:val="005C3103"/>
    <w:rsid w:val="005C52C6"/>
    <w:rsid w:val="005C6BD4"/>
    <w:rsid w:val="005D27F6"/>
    <w:rsid w:val="005D3BFA"/>
    <w:rsid w:val="005E1042"/>
    <w:rsid w:val="005E5D10"/>
    <w:rsid w:val="005E5FFE"/>
    <w:rsid w:val="005F282D"/>
    <w:rsid w:val="005F3909"/>
    <w:rsid w:val="005F6734"/>
    <w:rsid w:val="00604479"/>
    <w:rsid w:val="0061075D"/>
    <w:rsid w:val="00611D31"/>
    <w:rsid w:val="006139D7"/>
    <w:rsid w:val="00623EC9"/>
    <w:rsid w:val="00625C85"/>
    <w:rsid w:val="006270E1"/>
    <w:rsid w:val="006274EB"/>
    <w:rsid w:val="00627A45"/>
    <w:rsid w:val="006304E3"/>
    <w:rsid w:val="006327CD"/>
    <w:rsid w:val="00632BFC"/>
    <w:rsid w:val="006420A7"/>
    <w:rsid w:val="00645381"/>
    <w:rsid w:val="0065176A"/>
    <w:rsid w:val="006539D5"/>
    <w:rsid w:val="00655420"/>
    <w:rsid w:val="00656D1A"/>
    <w:rsid w:val="006571BA"/>
    <w:rsid w:val="00660A35"/>
    <w:rsid w:val="006615BE"/>
    <w:rsid w:val="006626C2"/>
    <w:rsid w:val="006662F9"/>
    <w:rsid w:val="00666315"/>
    <w:rsid w:val="00671679"/>
    <w:rsid w:val="0067504E"/>
    <w:rsid w:val="00677969"/>
    <w:rsid w:val="00687C67"/>
    <w:rsid w:val="00693B8E"/>
    <w:rsid w:val="006A208E"/>
    <w:rsid w:val="006A302D"/>
    <w:rsid w:val="006A31DD"/>
    <w:rsid w:val="006A489C"/>
    <w:rsid w:val="006B0BFC"/>
    <w:rsid w:val="006B267C"/>
    <w:rsid w:val="006B30EA"/>
    <w:rsid w:val="006B323E"/>
    <w:rsid w:val="006B380D"/>
    <w:rsid w:val="006B6B62"/>
    <w:rsid w:val="006C1B42"/>
    <w:rsid w:val="006C69B1"/>
    <w:rsid w:val="006C7E6D"/>
    <w:rsid w:val="006D00E2"/>
    <w:rsid w:val="006D39B5"/>
    <w:rsid w:val="006D4049"/>
    <w:rsid w:val="006E360C"/>
    <w:rsid w:val="006E3962"/>
    <w:rsid w:val="006E3E27"/>
    <w:rsid w:val="006E43B3"/>
    <w:rsid w:val="006E4F95"/>
    <w:rsid w:val="006E5726"/>
    <w:rsid w:val="006E5C62"/>
    <w:rsid w:val="006E62B3"/>
    <w:rsid w:val="006E7496"/>
    <w:rsid w:val="006E7D34"/>
    <w:rsid w:val="006F0A92"/>
    <w:rsid w:val="006F4E61"/>
    <w:rsid w:val="006F5194"/>
    <w:rsid w:val="0070031C"/>
    <w:rsid w:val="00706640"/>
    <w:rsid w:val="00710708"/>
    <w:rsid w:val="00711022"/>
    <w:rsid w:val="00711047"/>
    <w:rsid w:val="00716C04"/>
    <w:rsid w:val="00725588"/>
    <w:rsid w:val="00725AF6"/>
    <w:rsid w:val="007271FC"/>
    <w:rsid w:val="00730CCE"/>
    <w:rsid w:val="00734ADF"/>
    <w:rsid w:val="0073649C"/>
    <w:rsid w:val="00736BD1"/>
    <w:rsid w:val="00741EAD"/>
    <w:rsid w:val="00745903"/>
    <w:rsid w:val="00751924"/>
    <w:rsid w:val="00754884"/>
    <w:rsid w:val="00760687"/>
    <w:rsid w:val="007649C1"/>
    <w:rsid w:val="00770D4F"/>
    <w:rsid w:val="007718BD"/>
    <w:rsid w:val="00771E4D"/>
    <w:rsid w:val="0077291A"/>
    <w:rsid w:val="00773961"/>
    <w:rsid w:val="00774175"/>
    <w:rsid w:val="00776335"/>
    <w:rsid w:val="00777FF4"/>
    <w:rsid w:val="007800F1"/>
    <w:rsid w:val="007807CA"/>
    <w:rsid w:val="00786DC4"/>
    <w:rsid w:val="00787834"/>
    <w:rsid w:val="00787ADB"/>
    <w:rsid w:val="00792294"/>
    <w:rsid w:val="00795BC0"/>
    <w:rsid w:val="0079750E"/>
    <w:rsid w:val="00797541"/>
    <w:rsid w:val="00797660"/>
    <w:rsid w:val="00797E55"/>
    <w:rsid w:val="007A2BC3"/>
    <w:rsid w:val="007A31B5"/>
    <w:rsid w:val="007A374B"/>
    <w:rsid w:val="007A461A"/>
    <w:rsid w:val="007A480B"/>
    <w:rsid w:val="007A4A52"/>
    <w:rsid w:val="007A660E"/>
    <w:rsid w:val="007A6E71"/>
    <w:rsid w:val="007B0C74"/>
    <w:rsid w:val="007B444F"/>
    <w:rsid w:val="007B46E1"/>
    <w:rsid w:val="007B67A0"/>
    <w:rsid w:val="007C003C"/>
    <w:rsid w:val="007C1AE4"/>
    <w:rsid w:val="007C5D01"/>
    <w:rsid w:val="007D0B19"/>
    <w:rsid w:val="007D7377"/>
    <w:rsid w:val="007E10A4"/>
    <w:rsid w:val="007E2808"/>
    <w:rsid w:val="007E3725"/>
    <w:rsid w:val="007E5F50"/>
    <w:rsid w:val="007E71FA"/>
    <w:rsid w:val="007E7958"/>
    <w:rsid w:val="007F1A12"/>
    <w:rsid w:val="007F734D"/>
    <w:rsid w:val="00801C2E"/>
    <w:rsid w:val="00802C67"/>
    <w:rsid w:val="00807F45"/>
    <w:rsid w:val="00821B62"/>
    <w:rsid w:val="00823AB2"/>
    <w:rsid w:val="00824DED"/>
    <w:rsid w:val="0082515E"/>
    <w:rsid w:val="00825F1C"/>
    <w:rsid w:val="008271F6"/>
    <w:rsid w:val="00827EC6"/>
    <w:rsid w:val="00830F7B"/>
    <w:rsid w:val="00831F40"/>
    <w:rsid w:val="00834D5B"/>
    <w:rsid w:val="00835909"/>
    <w:rsid w:val="00843E8B"/>
    <w:rsid w:val="008442BB"/>
    <w:rsid w:val="00846FB2"/>
    <w:rsid w:val="00852E45"/>
    <w:rsid w:val="00853C3D"/>
    <w:rsid w:val="008565F9"/>
    <w:rsid w:val="00857EA4"/>
    <w:rsid w:val="008600B7"/>
    <w:rsid w:val="008615F4"/>
    <w:rsid w:val="0086791C"/>
    <w:rsid w:val="00867C6A"/>
    <w:rsid w:val="008738EC"/>
    <w:rsid w:val="008757FE"/>
    <w:rsid w:val="008765C8"/>
    <w:rsid w:val="00880236"/>
    <w:rsid w:val="008836D5"/>
    <w:rsid w:val="00883A16"/>
    <w:rsid w:val="00885579"/>
    <w:rsid w:val="008905F1"/>
    <w:rsid w:val="008910E1"/>
    <w:rsid w:val="0089399B"/>
    <w:rsid w:val="00894FFE"/>
    <w:rsid w:val="008967FF"/>
    <w:rsid w:val="008A0939"/>
    <w:rsid w:val="008A2551"/>
    <w:rsid w:val="008A2AD6"/>
    <w:rsid w:val="008A5041"/>
    <w:rsid w:val="008A50CA"/>
    <w:rsid w:val="008A741F"/>
    <w:rsid w:val="008B0944"/>
    <w:rsid w:val="008B14B5"/>
    <w:rsid w:val="008B4993"/>
    <w:rsid w:val="008B5FDC"/>
    <w:rsid w:val="008B6FAF"/>
    <w:rsid w:val="008C054E"/>
    <w:rsid w:val="008C0BAA"/>
    <w:rsid w:val="008C1290"/>
    <w:rsid w:val="008C3E86"/>
    <w:rsid w:val="008C439E"/>
    <w:rsid w:val="008C4D7F"/>
    <w:rsid w:val="008D435A"/>
    <w:rsid w:val="008D5E10"/>
    <w:rsid w:val="008E1969"/>
    <w:rsid w:val="008E319D"/>
    <w:rsid w:val="008E3B25"/>
    <w:rsid w:val="008E4FEF"/>
    <w:rsid w:val="008E6935"/>
    <w:rsid w:val="008E6B74"/>
    <w:rsid w:val="008E6F65"/>
    <w:rsid w:val="008F1C1C"/>
    <w:rsid w:val="008F466F"/>
    <w:rsid w:val="00902598"/>
    <w:rsid w:val="00902DB2"/>
    <w:rsid w:val="0090667B"/>
    <w:rsid w:val="00906CCE"/>
    <w:rsid w:val="00907C12"/>
    <w:rsid w:val="00912EA7"/>
    <w:rsid w:val="00914B3C"/>
    <w:rsid w:val="0093714F"/>
    <w:rsid w:val="009403C1"/>
    <w:rsid w:val="00944A09"/>
    <w:rsid w:val="009500C5"/>
    <w:rsid w:val="0095011B"/>
    <w:rsid w:val="00951CC3"/>
    <w:rsid w:val="00952EB0"/>
    <w:rsid w:val="00954B5D"/>
    <w:rsid w:val="009575FE"/>
    <w:rsid w:val="009601EF"/>
    <w:rsid w:val="00960413"/>
    <w:rsid w:val="009607D3"/>
    <w:rsid w:val="00963228"/>
    <w:rsid w:val="0096347B"/>
    <w:rsid w:val="00964656"/>
    <w:rsid w:val="00972B4D"/>
    <w:rsid w:val="0097339A"/>
    <w:rsid w:val="00975D25"/>
    <w:rsid w:val="00977DD4"/>
    <w:rsid w:val="00981752"/>
    <w:rsid w:val="00982EED"/>
    <w:rsid w:val="00984CD1"/>
    <w:rsid w:val="0099153F"/>
    <w:rsid w:val="00992438"/>
    <w:rsid w:val="00992DE6"/>
    <w:rsid w:val="0099362E"/>
    <w:rsid w:val="00997493"/>
    <w:rsid w:val="009A222A"/>
    <w:rsid w:val="009A244B"/>
    <w:rsid w:val="009A3946"/>
    <w:rsid w:val="009A621A"/>
    <w:rsid w:val="009B1850"/>
    <w:rsid w:val="009B6A72"/>
    <w:rsid w:val="009B731D"/>
    <w:rsid w:val="009B784E"/>
    <w:rsid w:val="009C2531"/>
    <w:rsid w:val="009C3846"/>
    <w:rsid w:val="009C632B"/>
    <w:rsid w:val="009D06C1"/>
    <w:rsid w:val="009D1EE3"/>
    <w:rsid w:val="009D2C78"/>
    <w:rsid w:val="009D5331"/>
    <w:rsid w:val="009F0151"/>
    <w:rsid w:val="009F0777"/>
    <w:rsid w:val="009F2D12"/>
    <w:rsid w:val="009F418C"/>
    <w:rsid w:val="009F4F81"/>
    <w:rsid w:val="009F54DC"/>
    <w:rsid w:val="00A02C1B"/>
    <w:rsid w:val="00A061E0"/>
    <w:rsid w:val="00A07066"/>
    <w:rsid w:val="00A07C1A"/>
    <w:rsid w:val="00A13CB2"/>
    <w:rsid w:val="00A164F0"/>
    <w:rsid w:val="00A1755E"/>
    <w:rsid w:val="00A220C6"/>
    <w:rsid w:val="00A24D45"/>
    <w:rsid w:val="00A275E3"/>
    <w:rsid w:val="00A27917"/>
    <w:rsid w:val="00A33221"/>
    <w:rsid w:val="00A511F1"/>
    <w:rsid w:val="00A56AB6"/>
    <w:rsid w:val="00A6262F"/>
    <w:rsid w:val="00A62F19"/>
    <w:rsid w:val="00A63C93"/>
    <w:rsid w:val="00A64167"/>
    <w:rsid w:val="00A711DB"/>
    <w:rsid w:val="00A738C1"/>
    <w:rsid w:val="00A74F3E"/>
    <w:rsid w:val="00A75F08"/>
    <w:rsid w:val="00A76698"/>
    <w:rsid w:val="00A8167F"/>
    <w:rsid w:val="00A81DD6"/>
    <w:rsid w:val="00A828E5"/>
    <w:rsid w:val="00A831C5"/>
    <w:rsid w:val="00A84711"/>
    <w:rsid w:val="00A85440"/>
    <w:rsid w:val="00A85D1D"/>
    <w:rsid w:val="00A87E78"/>
    <w:rsid w:val="00A87EAE"/>
    <w:rsid w:val="00A87F44"/>
    <w:rsid w:val="00A939C7"/>
    <w:rsid w:val="00A965EA"/>
    <w:rsid w:val="00A96B15"/>
    <w:rsid w:val="00AA120C"/>
    <w:rsid w:val="00AA2C24"/>
    <w:rsid w:val="00AA374D"/>
    <w:rsid w:val="00AA69D1"/>
    <w:rsid w:val="00AB1E17"/>
    <w:rsid w:val="00AB5527"/>
    <w:rsid w:val="00AB705E"/>
    <w:rsid w:val="00AB7219"/>
    <w:rsid w:val="00AB75E2"/>
    <w:rsid w:val="00AB7D8F"/>
    <w:rsid w:val="00AC457B"/>
    <w:rsid w:val="00AD0A88"/>
    <w:rsid w:val="00AD6A8D"/>
    <w:rsid w:val="00AD7298"/>
    <w:rsid w:val="00AD74C8"/>
    <w:rsid w:val="00AE00A9"/>
    <w:rsid w:val="00AE3D87"/>
    <w:rsid w:val="00AE6B81"/>
    <w:rsid w:val="00AF060C"/>
    <w:rsid w:val="00AF5BBF"/>
    <w:rsid w:val="00B01234"/>
    <w:rsid w:val="00B034A8"/>
    <w:rsid w:val="00B03F00"/>
    <w:rsid w:val="00B05914"/>
    <w:rsid w:val="00B12B9C"/>
    <w:rsid w:val="00B13C52"/>
    <w:rsid w:val="00B146BE"/>
    <w:rsid w:val="00B16252"/>
    <w:rsid w:val="00B16FFE"/>
    <w:rsid w:val="00B20B71"/>
    <w:rsid w:val="00B21294"/>
    <w:rsid w:val="00B252A6"/>
    <w:rsid w:val="00B25546"/>
    <w:rsid w:val="00B30065"/>
    <w:rsid w:val="00B30B71"/>
    <w:rsid w:val="00B36B13"/>
    <w:rsid w:val="00B40006"/>
    <w:rsid w:val="00B4005A"/>
    <w:rsid w:val="00B402F5"/>
    <w:rsid w:val="00B40AF0"/>
    <w:rsid w:val="00B41FA5"/>
    <w:rsid w:val="00B43EA9"/>
    <w:rsid w:val="00B43FDB"/>
    <w:rsid w:val="00B47473"/>
    <w:rsid w:val="00B47763"/>
    <w:rsid w:val="00B51B6F"/>
    <w:rsid w:val="00B55070"/>
    <w:rsid w:val="00B565E5"/>
    <w:rsid w:val="00B5674B"/>
    <w:rsid w:val="00B579CF"/>
    <w:rsid w:val="00B57E1E"/>
    <w:rsid w:val="00B6160A"/>
    <w:rsid w:val="00B73639"/>
    <w:rsid w:val="00B7522F"/>
    <w:rsid w:val="00B8105F"/>
    <w:rsid w:val="00B83702"/>
    <w:rsid w:val="00B87B80"/>
    <w:rsid w:val="00B9009A"/>
    <w:rsid w:val="00B900E2"/>
    <w:rsid w:val="00B912EB"/>
    <w:rsid w:val="00B94134"/>
    <w:rsid w:val="00BA23F6"/>
    <w:rsid w:val="00BA39C7"/>
    <w:rsid w:val="00BA480A"/>
    <w:rsid w:val="00BA7CB1"/>
    <w:rsid w:val="00BB14E9"/>
    <w:rsid w:val="00BB25C3"/>
    <w:rsid w:val="00BB416C"/>
    <w:rsid w:val="00BB79DB"/>
    <w:rsid w:val="00BB7B45"/>
    <w:rsid w:val="00BB7CBC"/>
    <w:rsid w:val="00BD0A9D"/>
    <w:rsid w:val="00BD6CCE"/>
    <w:rsid w:val="00BF1034"/>
    <w:rsid w:val="00BF13D3"/>
    <w:rsid w:val="00BF15D0"/>
    <w:rsid w:val="00BF5133"/>
    <w:rsid w:val="00BF69D1"/>
    <w:rsid w:val="00C000BD"/>
    <w:rsid w:val="00C01F80"/>
    <w:rsid w:val="00C03EB5"/>
    <w:rsid w:val="00C07F94"/>
    <w:rsid w:val="00C114CD"/>
    <w:rsid w:val="00C130D0"/>
    <w:rsid w:val="00C136A6"/>
    <w:rsid w:val="00C15401"/>
    <w:rsid w:val="00C15BA8"/>
    <w:rsid w:val="00C24D60"/>
    <w:rsid w:val="00C25E2B"/>
    <w:rsid w:val="00C27E1F"/>
    <w:rsid w:val="00C338A1"/>
    <w:rsid w:val="00C37766"/>
    <w:rsid w:val="00C431FC"/>
    <w:rsid w:val="00C438FE"/>
    <w:rsid w:val="00C459F5"/>
    <w:rsid w:val="00C52FB5"/>
    <w:rsid w:val="00C5329C"/>
    <w:rsid w:val="00C60DF9"/>
    <w:rsid w:val="00C61F82"/>
    <w:rsid w:val="00C62149"/>
    <w:rsid w:val="00C66E69"/>
    <w:rsid w:val="00C66EC5"/>
    <w:rsid w:val="00C66EEA"/>
    <w:rsid w:val="00C75736"/>
    <w:rsid w:val="00C76FFC"/>
    <w:rsid w:val="00C7710A"/>
    <w:rsid w:val="00C8205C"/>
    <w:rsid w:val="00C844EF"/>
    <w:rsid w:val="00C86F1D"/>
    <w:rsid w:val="00C92263"/>
    <w:rsid w:val="00C93410"/>
    <w:rsid w:val="00C978D6"/>
    <w:rsid w:val="00CA13C3"/>
    <w:rsid w:val="00CA2581"/>
    <w:rsid w:val="00CA3545"/>
    <w:rsid w:val="00CB05C3"/>
    <w:rsid w:val="00CB32C6"/>
    <w:rsid w:val="00CC16A4"/>
    <w:rsid w:val="00CC1932"/>
    <w:rsid w:val="00CC1A5D"/>
    <w:rsid w:val="00CC2169"/>
    <w:rsid w:val="00CC6CBE"/>
    <w:rsid w:val="00CC6D9F"/>
    <w:rsid w:val="00CD03B9"/>
    <w:rsid w:val="00CD1A9E"/>
    <w:rsid w:val="00CD3349"/>
    <w:rsid w:val="00CD48F7"/>
    <w:rsid w:val="00CE076A"/>
    <w:rsid w:val="00CE3A5B"/>
    <w:rsid w:val="00CE3A6F"/>
    <w:rsid w:val="00CE4878"/>
    <w:rsid w:val="00CE5EA0"/>
    <w:rsid w:val="00CF04BD"/>
    <w:rsid w:val="00CF12AC"/>
    <w:rsid w:val="00CF3309"/>
    <w:rsid w:val="00CF4D30"/>
    <w:rsid w:val="00D00789"/>
    <w:rsid w:val="00D03F32"/>
    <w:rsid w:val="00D04D8C"/>
    <w:rsid w:val="00D07161"/>
    <w:rsid w:val="00D1021E"/>
    <w:rsid w:val="00D11B43"/>
    <w:rsid w:val="00D13819"/>
    <w:rsid w:val="00D164D3"/>
    <w:rsid w:val="00D16DBB"/>
    <w:rsid w:val="00D170C6"/>
    <w:rsid w:val="00D1773A"/>
    <w:rsid w:val="00D17A15"/>
    <w:rsid w:val="00D22B38"/>
    <w:rsid w:val="00D232FA"/>
    <w:rsid w:val="00D32D3D"/>
    <w:rsid w:val="00D36874"/>
    <w:rsid w:val="00D437A4"/>
    <w:rsid w:val="00D44BDD"/>
    <w:rsid w:val="00D4619F"/>
    <w:rsid w:val="00D479E7"/>
    <w:rsid w:val="00D5026D"/>
    <w:rsid w:val="00D518E6"/>
    <w:rsid w:val="00D526EE"/>
    <w:rsid w:val="00D53150"/>
    <w:rsid w:val="00D54E48"/>
    <w:rsid w:val="00D56E72"/>
    <w:rsid w:val="00D60F56"/>
    <w:rsid w:val="00D617E0"/>
    <w:rsid w:val="00D61ED3"/>
    <w:rsid w:val="00D6276B"/>
    <w:rsid w:val="00D642AA"/>
    <w:rsid w:val="00D645CC"/>
    <w:rsid w:val="00D66BE4"/>
    <w:rsid w:val="00D67C45"/>
    <w:rsid w:val="00D71BC2"/>
    <w:rsid w:val="00D72AA7"/>
    <w:rsid w:val="00D753C4"/>
    <w:rsid w:val="00D7628B"/>
    <w:rsid w:val="00D834DF"/>
    <w:rsid w:val="00D84C96"/>
    <w:rsid w:val="00D85DF7"/>
    <w:rsid w:val="00D86A24"/>
    <w:rsid w:val="00D90464"/>
    <w:rsid w:val="00D92796"/>
    <w:rsid w:val="00D9284D"/>
    <w:rsid w:val="00D96E34"/>
    <w:rsid w:val="00D977E3"/>
    <w:rsid w:val="00DA338C"/>
    <w:rsid w:val="00DA4B57"/>
    <w:rsid w:val="00DA5FF0"/>
    <w:rsid w:val="00DA6703"/>
    <w:rsid w:val="00DA7328"/>
    <w:rsid w:val="00DB5605"/>
    <w:rsid w:val="00DC38BB"/>
    <w:rsid w:val="00DC6567"/>
    <w:rsid w:val="00DD797D"/>
    <w:rsid w:val="00DE1138"/>
    <w:rsid w:val="00DE1D82"/>
    <w:rsid w:val="00DE3D33"/>
    <w:rsid w:val="00DE4C62"/>
    <w:rsid w:val="00DE6385"/>
    <w:rsid w:val="00DE66BC"/>
    <w:rsid w:val="00DE73EE"/>
    <w:rsid w:val="00DE7791"/>
    <w:rsid w:val="00DE7C46"/>
    <w:rsid w:val="00DF498E"/>
    <w:rsid w:val="00DF641D"/>
    <w:rsid w:val="00E002A1"/>
    <w:rsid w:val="00E00F90"/>
    <w:rsid w:val="00E02AF6"/>
    <w:rsid w:val="00E02E3D"/>
    <w:rsid w:val="00E0404B"/>
    <w:rsid w:val="00E0585F"/>
    <w:rsid w:val="00E06B1B"/>
    <w:rsid w:val="00E137CF"/>
    <w:rsid w:val="00E14D12"/>
    <w:rsid w:val="00E17D7C"/>
    <w:rsid w:val="00E202DE"/>
    <w:rsid w:val="00E2036A"/>
    <w:rsid w:val="00E20BC8"/>
    <w:rsid w:val="00E257AA"/>
    <w:rsid w:val="00E279BD"/>
    <w:rsid w:val="00E35827"/>
    <w:rsid w:val="00E3704D"/>
    <w:rsid w:val="00E37441"/>
    <w:rsid w:val="00E40BD3"/>
    <w:rsid w:val="00E435F7"/>
    <w:rsid w:val="00E44F54"/>
    <w:rsid w:val="00E526CB"/>
    <w:rsid w:val="00E53DB5"/>
    <w:rsid w:val="00E558DE"/>
    <w:rsid w:val="00E5624E"/>
    <w:rsid w:val="00E660B1"/>
    <w:rsid w:val="00E670EE"/>
    <w:rsid w:val="00E67350"/>
    <w:rsid w:val="00E705EC"/>
    <w:rsid w:val="00E71618"/>
    <w:rsid w:val="00E73E6F"/>
    <w:rsid w:val="00E75DEA"/>
    <w:rsid w:val="00E75F52"/>
    <w:rsid w:val="00E7714B"/>
    <w:rsid w:val="00E77265"/>
    <w:rsid w:val="00E809C4"/>
    <w:rsid w:val="00E819EA"/>
    <w:rsid w:val="00E848AA"/>
    <w:rsid w:val="00E8704E"/>
    <w:rsid w:val="00E904CB"/>
    <w:rsid w:val="00E940E9"/>
    <w:rsid w:val="00E9483A"/>
    <w:rsid w:val="00E94D34"/>
    <w:rsid w:val="00EA010E"/>
    <w:rsid w:val="00EA13B1"/>
    <w:rsid w:val="00EA37A0"/>
    <w:rsid w:val="00EA6AE9"/>
    <w:rsid w:val="00EA7334"/>
    <w:rsid w:val="00EB1C03"/>
    <w:rsid w:val="00EB5597"/>
    <w:rsid w:val="00EC146B"/>
    <w:rsid w:val="00EC47FF"/>
    <w:rsid w:val="00EC629B"/>
    <w:rsid w:val="00EC6469"/>
    <w:rsid w:val="00ED0191"/>
    <w:rsid w:val="00ED0EFD"/>
    <w:rsid w:val="00ED15C7"/>
    <w:rsid w:val="00ED3E5B"/>
    <w:rsid w:val="00ED3EDC"/>
    <w:rsid w:val="00ED7446"/>
    <w:rsid w:val="00ED7732"/>
    <w:rsid w:val="00EE1D57"/>
    <w:rsid w:val="00EE21FA"/>
    <w:rsid w:val="00EE2A2E"/>
    <w:rsid w:val="00EE35E5"/>
    <w:rsid w:val="00EE3BAA"/>
    <w:rsid w:val="00EE4F2C"/>
    <w:rsid w:val="00EE57DB"/>
    <w:rsid w:val="00EE580F"/>
    <w:rsid w:val="00EF106B"/>
    <w:rsid w:val="00EF1717"/>
    <w:rsid w:val="00EF17A4"/>
    <w:rsid w:val="00EF1CFC"/>
    <w:rsid w:val="00EF44F5"/>
    <w:rsid w:val="00EF5B86"/>
    <w:rsid w:val="00EF69F8"/>
    <w:rsid w:val="00F00643"/>
    <w:rsid w:val="00F01925"/>
    <w:rsid w:val="00F03A16"/>
    <w:rsid w:val="00F05CFA"/>
    <w:rsid w:val="00F05FAC"/>
    <w:rsid w:val="00F074A6"/>
    <w:rsid w:val="00F105A5"/>
    <w:rsid w:val="00F12670"/>
    <w:rsid w:val="00F170B1"/>
    <w:rsid w:val="00F20F26"/>
    <w:rsid w:val="00F212DB"/>
    <w:rsid w:val="00F235A5"/>
    <w:rsid w:val="00F25AFA"/>
    <w:rsid w:val="00F31F5A"/>
    <w:rsid w:val="00F33725"/>
    <w:rsid w:val="00F3478A"/>
    <w:rsid w:val="00F3737A"/>
    <w:rsid w:val="00F376FA"/>
    <w:rsid w:val="00F41D61"/>
    <w:rsid w:val="00F450AF"/>
    <w:rsid w:val="00F55D70"/>
    <w:rsid w:val="00F57B8A"/>
    <w:rsid w:val="00F61D56"/>
    <w:rsid w:val="00F6408E"/>
    <w:rsid w:val="00F6560B"/>
    <w:rsid w:val="00F666F2"/>
    <w:rsid w:val="00F70A34"/>
    <w:rsid w:val="00F753B3"/>
    <w:rsid w:val="00F75C6C"/>
    <w:rsid w:val="00F75DE9"/>
    <w:rsid w:val="00F76716"/>
    <w:rsid w:val="00F8002A"/>
    <w:rsid w:val="00F80E2F"/>
    <w:rsid w:val="00F837E1"/>
    <w:rsid w:val="00F84821"/>
    <w:rsid w:val="00F865B5"/>
    <w:rsid w:val="00F9117B"/>
    <w:rsid w:val="00F9504A"/>
    <w:rsid w:val="00F95E10"/>
    <w:rsid w:val="00F96AD6"/>
    <w:rsid w:val="00F9786B"/>
    <w:rsid w:val="00FA4795"/>
    <w:rsid w:val="00FA789F"/>
    <w:rsid w:val="00FB01FD"/>
    <w:rsid w:val="00FB30AD"/>
    <w:rsid w:val="00FB6433"/>
    <w:rsid w:val="00FC1E95"/>
    <w:rsid w:val="00FC2FBA"/>
    <w:rsid w:val="00FC3CFA"/>
    <w:rsid w:val="00FC49D8"/>
    <w:rsid w:val="00FC4F93"/>
    <w:rsid w:val="00FC5718"/>
    <w:rsid w:val="00FC6BDC"/>
    <w:rsid w:val="00FC7F0F"/>
    <w:rsid w:val="00FD225B"/>
    <w:rsid w:val="00FD4293"/>
    <w:rsid w:val="00FD44D3"/>
    <w:rsid w:val="00FD5076"/>
    <w:rsid w:val="00FE0946"/>
    <w:rsid w:val="00FE2F79"/>
    <w:rsid w:val="00FE34B5"/>
    <w:rsid w:val="00FF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1"/>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sv-S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026400"/>
    <w:rPr>
      <w:color w:val="0000FF"/>
      <w:shd w:val="clear" w:color="auto" w:fill="auto"/>
    </w:rPr>
  </w:style>
  <w:style w:type="paragraph" w:customStyle="1" w:styleId="Pagedecouverture">
    <w:name w:val="Page de couverture"/>
    <w:basedOn w:val="Normal"/>
    <w:next w:val="Normal"/>
    <w:rsid w:val="00026400"/>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026400"/>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026400"/>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026400"/>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026400"/>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026400"/>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026400"/>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026400"/>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026400"/>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026400"/>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026400"/>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246355048">
      <w:bodyDiv w:val="1"/>
      <w:marLeft w:val="0"/>
      <w:marRight w:val="0"/>
      <w:marTop w:val="0"/>
      <w:marBottom w:val="0"/>
      <w:divBdr>
        <w:top w:val="none" w:sz="0" w:space="0" w:color="auto"/>
        <w:left w:val="none" w:sz="0" w:space="0" w:color="auto"/>
        <w:bottom w:val="none" w:sz="0" w:space="0" w:color="auto"/>
        <w:right w:val="none" w:sz="0" w:space="0" w:color="auto"/>
      </w:divBdr>
    </w:div>
    <w:div w:id="682048040">
      <w:bodyDiv w:val="1"/>
      <w:marLeft w:val="0"/>
      <w:marRight w:val="0"/>
      <w:marTop w:val="0"/>
      <w:marBottom w:val="0"/>
      <w:divBdr>
        <w:top w:val="none" w:sz="0" w:space="0" w:color="auto"/>
        <w:left w:val="none" w:sz="0" w:space="0" w:color="auto"/>
        <w:bottom w:val="none" w:sz="0" w:space="0" w:color="auto"/>
        <w:right w:val="none" w:sz="0" w:space="0" w:color="auto"/>
      </w:divBdr>
    </w:div>
    <w:div w:id="739249850">
      <w:bodyDiv w:val="1"/>
      <w:marLeft w:val="0"/>
      <w:marRight w:val="0"/>
      <w:marTop w:val="0"/>
      <w:marBottom w:val="0"/>
      <w:divBdr>
        <w:top w:val="none" w:sz="0" w:space="0" w:color="auto"/>
        <w:left w:val="none" w:sz="0" w:space="0" w:color="auto"/>
        <w:bottom w:val="none" w:sz="0" w:space="0" w:color="auto"/>
        <w:right w:val="none" w:sz="0" w:space="0" w:color="auto"/>
      </w:divBdr>
    </w:div>
    <w:div w:id="1086194432">
      <w:bodyDiv w:val="1"/>
      <w:marLeft w:val="0"/>
      <w:marRight w:val="0"/>
      <w:marTop w:val="0"/>
      <w:marBottom w:val="0"/>
      <w:divBdr>
        <w:top w:val="none" w:sz="0" w:space="0" w:color="auto"/>
        <w:left w:val="none" w:sz="0" w:space="0" w:color="auto"/>
        <w:bottom w:val="none" w:sz="0" w:space="0" w:color="auto"/>
        <w:right w:val="none" w:sz="0" w:space="0" w:color="auto"/>
      </w:divBdr>
    </w:div>
    <w:div w:id="16385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7.sv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29" Type="http://schemas.openxmlformats.org/officeDocument/2006/relationships/image" Target="media/image1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32" Type="http://schemas.openxmlformats.org/officeDocument/2006/relationships/image" Target="media/image15.sv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diagramColors" Target="diagrams/colors1.xml"/><Relationship Id="rId28" Type="http://schemas.openxmlformats.org/officeDocument/2006/relationships/chart" Target="charts/chart2.xml"/><Relationship Id="rId36" Type="http://schemas.openxmlformats.org/officeDocument/2006/relationships/image" Target="media/image19.svg"/><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4.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chart" Target="charts/chart1.xml"/><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Taxonomförenlighet hos investeringar,</a:t>
            </a:r>
          </a:p>
          <a:p>
            <a:pPr>
              <a:defRPr/>
            </a:pPr>
            <a:r>
              <a:rPr lang="en-GB" sz="800"/>
              <a:t>inklusive statsobligationer</a:t>
            </a:r>
            <a:r>
              <a:rPr lang="en-GB" sz="800" b="1" baseline="0"/>
              <a:t>*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32972128178428933"/>
          <c:y val="0.11607693437087065"/>
          <c:w val="0.56733332435132233"/>
          <c:h val="0.58969684287922386"/>
        </c:manualLayout>
      </c:layout>
      <c:barChart>
        <c:barDir val="bar"/>
        <c:grouping val="percentStacked"/>
        <c:varyColors val="0"/>
        <c:ser>
          <c:idx val="3"/>
          <c:order val="0"/>
          <c:tx>
            <c:strRef>
              <c:f>Sheet1!$E$1</c:f>
              <c:strCache>
                <c:ptCount val="1"/>
                <c:pt idx="0">
                  <c:v>Övriga investeringar</c:v>
                </c:pt>
              </c:strCache>
            </c:strRef>
          </c:tx>
          <c:spPr>
            <a:solidFill>
              <a:sysClr val="window" lastClr="FFFFFF">
                <a:lumMod val="75000"/>
              </a:sysClr>
            </a:solidFill>
            <a:ln w="19050">
              <a:solidFill>
                <a:schemeClr val="lt1"/>
              </a:solidFill>
            </a:ln>
            <a:effectLst/>
          </c:spPr>
          <c:invertIfNegative val="0"/>
          <c:dLbls>
            <c:dLbl>
              <c:idx val="0"/>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C0C-4676-B352-837E19ECB878}"/>
                </c:ext>
              </c:extLst>
            </c:dLbl>
            <c:dLbl>
              <c:idx val="1"/>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C0C-4676-B352-837E19ECB878}"/>
                </c:ext>
              </c:extLst>
            </c:dLbl>
            <c:dLbl>
              <c:idx val="2"/>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C0C-4676-B352-837E19ECB8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Driftsutgifter</c:v>
                </c:pt>
                <c:pt idx="1">
                  <c:v>Kapitalutgifter</c:v>
                </c:pt>
                <c:pt idx="2">
                  <c:v>Omsättning</c:v>
                </c:pt>
              </c:strCache>
            </c:strRef>
          </c:cat>
          <c:val>
            <c:numRef>
              <c:f>Sheet1!$E$2:$E$4</c:f>
              <c:numCache>
                <c:formatCode>0%</c:formatCode>
                <c:ptCount val="3"/>
                <c:pt idx="0">
                  <c:v>0.65</c:v>
                </c:pt>
                <c:pt idx="1">
                  <c:v>0.5</c:v>
                </c:pt>
                <c:pt idx="2">
                  <c:v>0.55000000000000004</c:v>
                </c:pt>
              </c:numCache>
            </c:numRef>
          </c:val>
          <c:extLst>
            <c:ext xmlns:c16="http://schemas.microsoft.com/office/drawing/2014/chart" uri="{C3380CC4-5D6E-409C-BE32-E72D297353CC}">
              <c16:uniqueId val="{00000011-6C0C-4676-B352-837E19ECB878}"/>
            </c:ext>
          </c:extLst>
        </c:ser>
        <c:dLbls>
          <c:dLblPos val="ctr"/>
          <c:showLegendKey val="0"/>
          <c:showVal val="1"/>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majorUnit val="0.5"/>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5.5893771039558287E-4"/>
          <c:y val="0.7745924642873302"/>
          <c:w val="0.94318005531635607"/>
          <c:h val="0.224986861171600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Taxonomförenlighet hos investeringar,</a:t>
            </a:r>
          </a:p>
          <a:p>
            <a:pPr>
              <a:defRPr/>
            </a:pPr>
            <a:r>
              <a:rPr lang="en-GB" sz="800"/>
              <a:t>exklusive statsobligationer</a:t>
            </a:r>
            <a:r>
              <a:rPr lang="en-GB" sz="800" b="1" baseline="0"/>
              <a:t>*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32972128178428933"/>
          <c:y val="0.11565242832065535"/>
          <c:w val="0.56733332435132233"/>
          <c:h val="0.58534599134733667"/>
        </c:manualLayout>
      </c:layout>
      <c:barChart>
        <c:barDir val="bar"/>
        <c:grouping val="percentStacked"/>
        <c:varyColors val="0"/>
        <c:ser>
          <c:idx val="3"/>
          <c:order val="0"/>
          <c:tx>
            <c:strRef>
              <c:f>Sheet1!$E$1</c:f>
              <c:strCache>
                <c:ptCount val="1"/>
                <c:pt idx="0">
                  <c:v>Övriga investeringar</c:v>
                </c:pt>
              </c:strCache>
            </c:strRef>
          </c:tx>
          <c:spPr>
            <a:solidFill>
              <a:srgbClr val="70AD47">
                <a:lumMod val="60000"/>
                <a:lumOff val="40000"/>
              </a:srgbClr>
            </a:solidFill>
            <a:ln w="19050">
              <a:solidFill>
                <a:schemeClr val="lt1"/>
              </a:solidFill>
            </a:ln>
            <a:effectLst/>
          </c:spPr>
          <c:invertIfNegative val="0"/>
          <c:dLbls>
            <c:dLbl>
              <c:idx val="0"/>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002-45F6-982B-3FD2BA451086}"/>
                </c:ext>
              </c:extLst>
            </c:dLbl>
            <c:dLbl>
              <c:idx val="1"/>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002-45F6-982B-3FD2BA451086}"/>
                </c:ext>
              </c:extLst>
            </c:dLbl>
            <c:dLbl>
              <c:idx val="2"/>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002-45F6-982B-3FD2BA4510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Driftsutgifter</c:v>
                </c:pt>
                <c:pt idx="1">
                  <c:v>Kapitalutgifter</c:v>
                </c:pt>
                <c:pt idx="2">
                  <c:v>Omsättning</c:v>
                </c:pt>
              </c:strCache>
            </c:strRef>
          </c:cat>
          <c:val>
            <c:numRef>
              <c:f>Sheet1!$E$2:$E$4</c:f>
              <c:numCache>
                <c:formatCode>0%</c:formatCode>
                <c:ptCount val="3"/>
                <c:pt idx="0">
                  <c:v>0.15</c:v>
                </c:pt>
                <c:pt idx="1">
                  <c:v>0.4</c:v>
                </c:pt>
                <c:pt idx="2">
                  <c:v>0.35</c:v>
                </c:pt>
              </c:numCache>
            </c:numRef>
          </c:val>
          <c:extLst>
            <c:ext xmlns:c16="http://schemas.microsoft.com/office/drawing/2014/chart" uri="{C3380CC4-5D6E-409C-BE32-E72D297353CC}">
              <c16:uniqueId val="{00000007-0002-45F6-982B-3FD2BA451086}"/>
            </c:ext>
          </c:extLst>
        </c:ser>
        <c:dLbls>
          <c:dLblPos val="ctr"/>
          <c:showLegendKey val="0"/>
          <c:showVal val="1"/>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majorUnit val="0.5"/>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5.5893771039558287E-4"/>
          <c:y val="0.76867811732387692"/>
          <c:w val="0.66451958110467191"/>
          <c:h val="0.230901255742796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1547" y="818778"/>
          <a:ext cx="1146198" cy="485850"/>
        </a:xfrm>
        <a:prstGeom prst="rect">
          <a:avLst/>
        </a:prstGeom>
        <a:solidFill>
          <a:sysClr val="window" lastClr="FFFFFF">
            <a:lumMod val="85000"/>
          </a:sysClr>
        </a:solidFill>
        <a:ln>
          <a:noFill/>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Investeringar</a:t>
          </a:r>
        </a:p>
        <a:p>
          <a:pPr>
            <a:buNone/>
          </a:pPr>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376985" y="1339186"/>
          <a:ext cx="1146198" cy="361658"/>
        </a:xfrm>
        <a:prstGeom prst="rect">
          <a:avLst/>
        </a:prstGeom>
        <a:solidFill>
          <a:sysClr val="window" lastClr="FFFFFF">
            <a:lumMod val="85000"/>
          </a:sysClr>
        </a:solidFill>
        <a:ln>
          <a:noFill/>
        </a:ln>
        <a:effectLst/>
      </dgm:spPr>
      <dgm:t>
        <a:bodyPr/>
        <a:lstStyle/>
        <a:p>
          <a:pPr>
            <a:buNone/>
          </a:pPr>
          <a:r>
            <a:rPr lang="en-US" sz="900">
              <a:solidFill>
                <a:sysClr val="windowText" lastClr="000000"/>
              </a:solidFill>
              <a:latin typeface="Calibri" panose="020F0502020204030204"/>
              <a:ea typeface="+mn-ea"/>
              <a:cs typeface="+mn-cs"/>
            </a:rPr>
            <a:t>#2 Annat</a:t>
          </a:r>
        </a:p>
        <a:p>
          <a:pPr>
            <a:buNone/>
          </a:pPr>
          <a:r>
            <a:rPr lang="en-US" sz="900">
              <a:solidFill>
                <a:sysClr val="windowText" lastClr="000000"/>
              </a:solidFill>
              <a:latin typeface="Calibri" panose="020F0502020204030204"/>
              <a:ea typeface="+mn-ea"/>
              <a:cs typeface="+mn-cs"/>
            </a:rPr>
            <a:t>0,44%</a:t>
          </a:r>
        </a:p>
      </dgm:t>
    </dgm:pt>
    <dgm:pt modelId="{4F8FD65B-707D-4E8A-ACF6-1D393F8B1364}" type="parTrans" cxnId="{D50424B9-12EE-47D7-B182-B8F6A657FD90}">
      <dgm:prSet/>
      <dgm:spPr>
        <a:xfrm>
          <a:off x="1147745" y="1061703"/>
          <a:ext cx="229239" cy="45831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376985" y="422561"/>
          <a:ext cx="1146198" cy="773350"/>
        </a:xfrm>
        <a:prstGeom prst="rect">
          <a:avLst/>
        </a:prstGeom>
        <a:solidFill>
          <a:srgbClr val="009900"/>
        </a:solidFill>
        <a:ln>
          <a:noFill/>
        </a:ln>
        <a:effectLst/>
      </dgm:spPr>
      <dgm:t>
        <a:bodyPr/>
        <a:lstStyle/>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br>
            <a:rPr lang="en-GB" sz="900" b="1">
              <a:solidFill>
                <a:sysClr val="windowText" lastClr="000000">
                  <a:hueOff val="0"/>
                  <a:satOff val="0"/>
                  <a:lumOff val="0"/>
                  <a:alphaOff val="0"/>
                </a:sysClr>
              </a:solidFill>
              <a:latin typeface="Calibri" panose="020F0502020204030204"/>
              <a:ea typeface="+mn-ea"/>
              <a:cs typeface="+mn-cs"/>
            </a:rPr>
          </a:b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a:p>
          <a:pPr>
            <a:buNone/>
          </a:pPr>
          <a:r>
            <a:rPr lang="en-GB" sz="900" b="0">
              <a:solidFill>
                <a:sysClr val="windowText" lastClr="000000">
                  <a:hueOff val="0"/>
                  <a:satOff val="0"/>
                  <a:lumOff val="0"/>
                  <a:alphaOff val="0"/>
                </a:sysClr>
              </a:solidFill>
              <a:latin typeface="Calibri" panose="020F0502020204030204"/>
              <a:ea typeface="+mn-ea"/>
              <a:cs typeface="+mn-cs"/>
            </a:rPr>
            <a:t>99,56%</a:t>
          </a:r>
        </a:p>
      </dgm:t>
    </dgm:pt>
    <dgm:pt modelId="{1E2F1981-BED9-4230-9246-096F3B342E11}" type="parTrans" cxnId="{5479E03F-8D20-47AE-B915-AB977B18E1CC}">
      <dgm:prSet/>
      <dgm:spPr>
        <a:xfrm>
          <a:off x="1147745" y="809236"/>
          <a:ext cx="229239" cy="25246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789640" y="895667"/>
          <a:ext cx="320888" cy="64154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789640" y="542266"/>
          <a:ext cx="320888" cy="35340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85200" y="555622"/>
          <a:ext cx="1604440" cy="680089"/>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185200" y="555622"/>
        <a:ext cx="1604440" cy="680089"/>
      </dsp:txXfrm>
    </dsp:sp>
    <dsp:sp modelId="{BD3BAF88-97F0-46F4-AF7C-A396DD664F0D}">
      <dsp:nvSpPr>
        <dsp:cNvPr id="0" name=""/>
        <dsp:cNvSpPr/>
      </dsp:nvSpPr>
      <dsp:spPr>
        <a:xfrm>
          <a:off x="2110529" y="1001"/>
          <a:ext cx="1604440" cy="1082529"/>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br>
            <a:rPr lang="en-GB" sz="900" b="1" kern="1200">
              <a:solidFill>
                <a:sysClr val="windowText" lastClr="000000">
                  <a:hueOff val="0"/>
                  <a:satOff val="0"/>
                  <a:lumOff val="0"/>
                  <a:alphaOff val="0"/>
                </a:sysClr>
              </a:solidFill>
              <a:latin typeface="Calibri" panose="020F0502020204030204"/>
              <a:ea typeface="+mn-ea"/>
              <a:cs typeface="+mn-cs"/>
            </a:rPr>
          </a:b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99,56%</a:t>
          </a:r>
        </a:p>
      </dsp:txBody>
      <dsp:txXfrm>
        <a:off x="2110529" y="1001"/>
        <a:ext cx="1604440" cy="1082529"/>
      </dsp:txXfrm>
    </dsp:sp>
    <dsp:sp modelId="{226B17C5-6474-4423-A47F-CFC1D1F36659}">
      <dsp:nvSpPr>
        <dsp:cNvPr id="0" name=""/>
        <dsp:cNvSpPr/>
      </dsp:nvSpPr>
      <dsp:spPr>
        <a:xfrm>
          <a:off x="2110529" y="1284086"/>
          <a:ext cx="1604440" cy="50624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Annat</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0,44%</a:t>
          </a:r>
        </a:p>
      </dsp:txBody>
      <dsp:txXfrm>
        <a:off x="2110529" y="1284086"/>
        <a:ext cx="1604440" cy="50624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0.33363</cdr:x>
      <cdr:y>0.34682</cdr:y>
    </cdr:from>
    <cdr:to>
      <cdr:x>0.6091</cdr:x>
      <cdr:y>0.36161</cdr:y>
    </cdr:to>
    <cdr:sp macro="" textlink="">
      <cdr:nvSpPr>
        <cdr:cNvPr id="2" name="Blockbåge 1"/>
        <cdr:cNvSpPr/>
      </cdr:nvSpPr>
      <cdr:spPr>
        <a:xfrm xmlns:a="http://schemas.openxmlformats.org/drawingml/2006/main">
          <a:off x="866700" y="1494706"/>
          <a:ext cx="715610" cy="63749"/>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0.33363</cdr:x>
      <cdr:y>0.54558</cdr:y>
    </cdr:from>
    <cdr:to>
      <cdr:x>0.52646</cdr:x>
      <cdr:y>0.56027</cdr:y>
    </cdr:to>
    <cdr:sp macro="" textlink="">
      <cdr:nvSpPr>
        <cdr:cNvPr id="3" name="Blockbåge 2"/>
        <cdr:cNvSpPr/>
      </cdr:nvSpPr>
      <cdr:spPr>
        <a:xfrm xmlns:a="http://schemas.openxmlformats.org/drawingml/2006/main">
          <a:off x="866699" y="2359633"/>
          <a:ext cx="500931" cy="63534"/>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0.40481</cdr:x>
      <cdr:y>0.09906</cdr:y>
    </cdr:from>
    <cdr:to>
      <cdr:x>0.55587</cdr:x>
      <cdr:y>0.19596</cdr:y>
    </cdr:to>
    <cdr:sp macro="" textlink="">
      <cdr:nvSpPr>
        <cdr:cNvPr id="4" name="Textruta 1"/>
        <cdr:cNvSpPr txBox="1">
          <a:spLocks xmlns:a="http://schemas.openxmlformats.org/drawingml/2006/main" noChangeArrowheads="1"/>
        </cdr:cNvSpPr>
      </cdr:nvSpPr>
      <cdr:spPr bwMode="auto">
        <a:xfrm xmlns:a="http://schemas.openxmlformats.org/drawingml/2006/main">
          <a:off x="1051602" y="426902"/>
          <a:ext cx="392421" cy="4176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0.40481</cdr:x>
      <cdr:y>0.29322</cdr:y>
    </cdr:from>
    <cdr:to>
      <cdr:x>0.55587</cdr:x>
      <cdr:y>0.39011</cdr:y>
    </cdr:to>
    <cdr:sp macro="" textlink="">
      <cdr:nvSpPr>
        <cdr:cNvPr id="5" name="Textruta 1"/>
        <cdr:cNvSpPr txBox="1">
          <a:spLocks xmlns:a="http://schemas.openxmlformats.org/drawingml/2006/main" noChangeArrowheads="1"/>
        </cdr:cNvSpPr>
      </cdr:nvSpPr>
      <cdr:spPr bwMode="auto">
        <a:xfrm xmlns:a="http://schemas.openxmlformats.org/drawingml/2006/main">
          <a:off x="1051613" y="1263702"/>
          <a:ext cx="392421" cy="4175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0.36502</cdr:x>
      <cdr:y>0.49877</cdr:y>
    </cdr:from>
    <cdr:to>
      <cdr:x>0.51608</cdr:x>
      <cdr:y>0.59565</cdr:y>
    </cdr:to>
    <cdr:sp macro="" textlink="">
      <cdr:nvSpPr>
        <cdr:cNvPr id="6" name="Textruta 1"/>
        <cdr:cNvSpPr txBox="1">
          <a:spLocks xmlns:a="http://schemas.openxmlformats.org/drawingml/2006/main" noChangeArrowheads="1"/>
        </cdr:cNvSpPr>
      </cdr:nvSpPr>
      <cdr:spPr bwMode="auto">
        <a:xfrm xmlns:a="http://schemas.openxmlformats.org/drawingml/2006/main">
          <a:off x="948245" y="2149550"/>
          <a:ext cx="392422" cy="4175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0.33596</cdr:x>
      <cdr:y>0.15258</cdr:y>
    </cdr:from>
    <cdr:to>
      <cdr:x>0.59686</cdr:x>
      <cdr:y>0.1642</cdr:y>
    </cdr:to>
    <cdr:sp macro="" textlink="">
      <cdr:nvSpPr>
        <cdr:cNvPr id="7" name="Blockbåge 6"/>
        <cdr:cNvSpPr/>
      </cdr:nvSpPr>
      <cdr:spPr>
        <a:xfrm xmlns:a="http://schemas.openxmlformats.org/drawingml/2006/main">
          <a:off x="872739" y="657601"/>
          <a:ext cx="677765" cy="50065"/>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userShapes>
</file>

<file path=word/drawings/drawing2.xml><?xml version="1.0" encoding="utf-8"?>
<c:userShapes xmlns:c="http://schemas.openxmlformats.org/drawingml/2006/chart">
  <cdr:relSizeAnchor xmlns:cdr="http://schemas.openxmlformats.org/drawingml/2006/chartDrawing">
    <cdr:from>
      <cdr:x>0.33031</cdr:x>
      <cdr:y>0.34682</cdr:y>
    </cdr:from>
    <cdr:to>
      <cdr:x>0.66393</cdr:x>
      <cdr:y>0.36156</cdr:y>
    </cdr:to>
    <cdr:sp macro="" textlink="">
      <cdr:nvSpPr>
        <cdr:cNvPr id="2" name="Blockbåge 1"/>
        <cdr:cNvSpPr/>
      </cdr:nvSpPr>
      <cdr:spPr>
        <a:xfrm xmlns:a="http://schemas.openxmlformats.org/drawingml/2006/main">
          <a:off x="858073" y="1505497"/>
          <a:ext cx="866673" cy="63984"/>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0.33031</cdr:x>
      <cdr:y>0.54022</cdr:y>
    </cdr:from>
    <cdr:to>
      <cdr:x>0.80779</cdr:x>
      <cdr:y>0.55615</cdr:y>
    </cdr:to>
    <cdr:sp macro="" textlink="">
      <cdr:nvSpPr>
        <cdr:cNvPr id="3" name="Blockbåge 2"/>
        <cdr:cNvSpPr/>
      </cdr:nvSpPr>
      <cdr:spPr>
        <a:xfrm xmlns:a="http://schemas.openxmlformats.org/drawingml/2006/main">
          <a:off x="858072" y="2345012"/>
          <a:ext cx="1240390" cy="69150"/>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0.45378</cdr:x>
      <cdr:y>0.09721</cdr:y>
    </cdr:from>
    <cdr:to>
      <cdr:x>0.60484</cdr:x>
      <cdr:y>0.19411</cdr:y>
    </cdr:to>
    <cdr:sp macro="" textlink="">
      <cdr:nvSpPr>
        <cdr:cNvPr id="4" name="Textruta 1"/>
        <cdr:cNvSpPr txBox="1">
          <a:spLocks xmlns:a="http://schemas.openxmlformats.org/drawingml/2006/main" noChangeArrowheads="1"/>
        </cdr:cNvSpPr>
      </cdr:nvSpPr>
      <cdr:spPr bwMode="auto">
        <a:xfrm xmlns:a="http://schemas.openxmlformats.org/drawingml/2006/main">
          <a:off x="1178826" y="401932"/>
          <a:ext cx="392427" cy="400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0.42852</cdr:x>
      <cdr:y>0.29748</cdr:y>
    </cdr:from>
    <cdr:to>
      <cdr:x>0.57958</cdr:x>
      <cdr:y>0.39437</cdr:y>
    </cdr:to>
    <cdr:sp macro="" textlink="">
      <cdr:nvSpPr>
        <cdr:cNvPr id="5" name="Textruta 1"/>
        <cdr:cNvSpPr txBox="1">
          <a:spLocks xmlns:a="http://schemas.openxmlformats.org/drawingml/2006/main" noChangeArrowheads="1"/>
        </cdr:cNvSpPr>
      </cdr:nvSpPr>
      <cdr:spPr bwMode="auto">
        <a:xfrm xmlns:a="http://schemas.openxmlformats.org/drawingml/2006/main">
          <a:off x="1113198" y="1291315"/>
          <a:ext cx="392421" cy="4205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0.515</cdr:x>
      <cdr:y>0.48954</cdr:y>
    </cdr:from>
    <cdr:to>
      <cdr:x>0.66606</cdr:x>
      <cdr:y>0.58643</cdr:y>
    </cdr:to>
    <cdr:sp macro="" textlink="">
      <cdr:nvSpPr>
        <cdr:cNvPr id="6" name="Textruta 1"/>
        <cdr:cNvSpPr txBox="1">
          <a:spLocks xmlns:a="http://schemas.openxmlformats.org/drawingml/2006/main" noChangeArrowheads="1"/>
        </cdr:cNvSpPr>
      </cdr:nvSpPr>
      <cdr:spPr bwMode="auto">
        <a:xfrm xmlns:a="http://schemas.openxmlformats.org/drawingml/2006/main">
          <a:off x="1337852" y="2023998"/>
          <a:ext cx="392427" cy="400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0.56319</cdr:x>
      <cdr:y>0.89389</cdr:y>
    </cdr:from>
    <cdr:to>
      <cdr:x>1</cdr:x>
      <cdr:y>1</cdr:y>
    </cdr:to>
    <cdr:sp macro="" textlink="">
      <cdr:nvSpPr>
        <cdr:cNvPr id="8" name="Textruta 2"/>
        <cdr:cNvSpPr txBox="1">
          <a:spLocks xmlns:a="http://schemas.openxmlformats.org/drawingml/2006/main" noChangeArrowheads="1"/>
        </cdr:cNvSpPr>
      </cdr:nvSpPr>
      <cdr:spPr bwMode="auto">
        <a:xfrm xmlns:a="http://schemas.openxmlformats.org/drawingml/2006/main">
          <a:off x="1463040" y="3880237"/>
          <a:ext cx="1134745" cy="4606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1200"/>
            </a:spcAft>
          </a:pPr>
          <a:r>
            <a:rPr lang="en-GB" sz="800">
              <a:effectLst/>
              <a:latin typeface="Calibri" panose="020F0502020204030204" pitchFamily="34" charset="0"/>
              <a:ea typeface="Times New Roman" panose="02020603050405020304" pitchFamily="18" charset="0"/>
              <a:cs typeface="Times New Roman" panose="02020603050405020304" pitchFamily="18" charset="0"/>
            </a:rPr>
            <a:t>Den här grafen representerar % av totala investeringar</a:t>
          </a:r>
          <a:endParaRPr lang="sv-SE"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0005C988-B572-4D8B-B149-E25D735AD046}"/>
      </w:docPartPr>
      <w:docPartBody>
        <w:p w:rsidR="001D6B97" w:rsidRDefault="00381F79">
          <w:r w:rsidRPr="00C80ABC">
            <w:rPr>
              <w:rStyle w:val="PlaceholderText"/>
            </w:rPr>
            <w:t>Klicka eller tryck här för att ange text.</w:t>
          </w:r>
        </w:p>
      </w:docPartBody>
    </w:docPart>
    <w:docPart>
      <w:docPartPr>
        <w:name w:val="455324F70C2947A785998DC5C556D0E0"/>
        <w:category>
          <w:name w:val="Allmänt"/>
          <w:gallery w:val="placeholder"/>
        </w:category>
        <w:types>
          <w:type w:val="bbPlcHdr"/>
        </w:types>
        <w:behaviors>
          <w:behavior w:val="content"/>
        </w:behaviors>
        <w:guid w:val="{9F149E3E-8825-46B2-8EEE-E94ABC6F0DF0}"/>
      </w:docPartPr>
      <w:docPartBody>
        <w:p w:rsidR="005C74F0" w:rsidRDefault="000735E5" w:rsidP="000735E5">
          <w:pPr>
            <w:pStyle w:val="455324F70C2947A785998DC5C556D0E0"/>
          </w:pPr>
          <w:r w:rsidRPr="00C80ABC">
            <w:rPr>
              <w:rStyle w:val="PlaceholderText"/>
            </w:rPr>
            <w:t>Klicka eller tryck här för att ange text.</w:t>
          </w:r>
        </w:p>
      </w:docPartBody>
    </w:docPart>
    <w:docPart>
      <w:docPartPr>
        <w:name w:val="E8F9A4DB526E4A5BA6F2B14FB92337F9"/>
        <w:category>
          <w:name w:val="Allmänt"/>
          <w:gallery w:val="placeholder"/>
        </w:category>
        <w:types>
          <w:type w:val="bbPlcHdr"/>
        </w:types>
        <w:behaviors>
          <w:behavior w:val="content"/>
        </w:behaviors>
        <w:guid w:val="{8A204564-8FD4-499D-920F-E00248AA6478}"/>
      </w:docPartPr>
      <w:docPartBody>
        <w:p w:rsidR="005C74F0" w:rsidRDefault="000735E5" w:rsidP="000735E5">
          <w:pPr>
            <w:pStyle w:val="E8F9A4DB526E4A5BA6F2B14FB92337F9"/>
          </w:pPr>
          <w:r w:rsidRPr="00C80ABC">
            <w:rPr>
              <w:rStyle w:val="PlaceholderText"/>
            </w:rPr>
            <w:t>Klicka eller tryck här för att ange text.</w:t>
          </w:r>
        </w:p>
      </w:docPartBody>
    </w:docPart>
    <w:docPart>
      <w:docPartPr>
        <w:name w:val="65048AC59261402EB440C190B50F858F"/>
        <w:category>
          <w:name w:val="Allmänt"/>
          <w:gallery w:val="placeholder"/>
        </w:category>
        <w:types>
          <w:type w:val="bbPlcHdr"/>
        </w:types>
        <w:behaviors>
          <w:behavior w:val="content"/>
        </w:behaviors>
        <w:guid w:val="{5E978A8E-4650-434F-B1EC-8B4B278798A6}"/>
      </w:docPartPr>
      <w:docPartBody>
        <w:p w:rsidR="00AB0CD9" w:rsidRDefault="005C74F0" w:rsidP="005C74F0">
          <w:pPr>
            <w:pStyle w:val="65048AC59261402EB440C190B50F858F"/>
          </w:pPr>
          <w:r w:rsidRPr="00C80ABC">
            <w:rPr>
              <w:rStyle w:val="PlaceholderText"/>
            </w:rPr>
            <w:t>Klicka eller tryck här för att ange text.</w:t>
          </w:r>
        </w:p>
      </w:docPartBody>
    </w:docPart>
    <w:docPart>
      <w:docPartPr>
        <w:name w:val="A44037B592D94CE18006B0159D762CEC"/>
        <w:category>
          <w:name w:val="Allmänt"/>
          <w:gallery w:val="placeholder"/>
        </w:category>
        <w:types>
          <w:type w:val="bbPlcHdr"/>
        </w:types>
        <w:behaviors>
          <w:behavior w:val="content"/>
        </w:behaviors>
        <w:guid w:val="{97437A27-DE78-4C82-9783-407F1A994DD8}"/>
      </w:docPartPr>
      <w:docPartBody>
        <w:p w:rsidR="00984B9C" w:rsidRDefault="005B412D" w:rsidP="005B412D">
          <w:pPr>
            <w:pStyle w:val="A44037B592D94CE18006B0159D762CEC"/>
          </w:pPr>
          <w:r w:rsidRPr="00C80ABC">
            <w:rPr>
              <w:rStyle w:val="PlaceholderText"/>
            </w:rPr>
            <w:t>Klicka eller tryck här för att ange text.</w:t>
          </w:r>
        </w:p>
      </w:docPartBody>
    </w:docPart>
    <w:docPart>
      <w:docPartPr>
        <w:name w:val="3D47E6E659DF456BA751D012D80D8922"/>
        <w:category>
          <w:name w:val="Allmänt"/>
          <w:gallery w:val="placeholder"/>
        </w:category>
        <w:types>
          <w:type w:val="bbPlcHdr"/>
        </w:types>
        <w:behaviors>
          <w:behavior w:val="content"/>
        </w:behaviors>
        <w:guid w:val="{64F4524E-4E2A-452C-B359-CDA7738DE3F1}"/>
      </w:docPartPr>
      <w:docPartBody>
        <w:p w:rsidR="00984B9C" w:rsidRDefault="005B412D" w:rsidP="005B412D">
          <w:pPr>
            <w:pStyle w:val="3D47E6E659DF456BA751D012D80D8922"/>
          </w:pPr>
          <w:r w:rsidRPr="00C80ABC">
            <w:rPr>
              <w:rStyle w:val="PlaceholderText"/>
            </w:rPr>
            <w:t>Klicka eller tryck här för att ange text.</w:t>
          </w:r>
        </w:p>
      </w:docPartBody>
    </w:docPart>
    <w:docPart>
      <w:docPartPr>
        <w:name w:val="331ED5290B0B40B6BEAF5B74CD39ACA3"/>
        <w:category>
          <w:name w:val="Allmänt"/>
          <w:gallery w:val="placeholder"/>
        </w:category>
        <w:types>
          <w:type w:val="bbPlcHdr"/>
        </w:types>
        <w:behaviors>
          <w:behavior w:val="content"/>
        </w:behaviors>
        <w:guid w:val="{2AAC7800-B9D7-4290-9498-FE26149821D3}"/>
      </w:docPartPr>
      <w:docPartBody>
        <w:p w:rsidR="00C50A16" w:rsidRDefault="009C668E" w:rsidP="009C668E">
          <w:pPr>
            <w:pStyle w:val="331ED5290B0B40B6BEAF5B74CD39ACA3"/>
          </w:pPr>
          <w:r w:rsidRPr="00C80ABC">
            <w:rPr>
              <w:rStyle w:val="PlaceholderText"/>
            </w:rPr>
            <w:t>Klicka eller tryck här för att ange text.</w:t>
          </w:r>
        </w:p>
      </w:docPartBody>
    </w:docPart>
    <w:docPart>
      <w:docPartPr>
        <w:name w:val="4E565C1B46AF4CCB85C6FB0556865550"/>
        <w:category>
          <w:name w:val="General"/>
          <w:gallery w:val="placeholder"/>
        </w:category>
        <w:types>
          <w:type w:val="bbPlcHdr"/>
        </w:types>
        <w:behaviors>
          <w:behavior w:val="content"/>
        </w:behaviors>
        <w:guid w:val="{06F8B697-5590-46CC-B743-01059FCD3220}"/>
      </w:docPartPr>
      <w:docPartBody>
        <w:p w:rsidR="00A348FC" w:rsidRDefault="00A348FC" w:rsidP="00A348FC">
          <w:pPr>
            <w:pStyle w:val="4E565C1B46AF4CCB85C6FB0556865550"/>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rnegie Sans">
    <w:altName w:val="Gill Sans MT"/>
    <w:panose1 w:val="020B0502020104020203"/>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79"/>
    <w:rsid w:val="00071F8B"/>
    <w:rsid w:val="000735E5"/>
    <w:rsid w:val="001D6B97"/>
    <w:rsid w:val="001E14EA"/>
    <w:rsid w:val="002C0E25"/>
    <w:rsid w:val="002C560B"/>
    <w:rsid w:val="002D0643"/>
    <w:rsid w:val="00317A97"/>
    <w:rsid w:val="00381F79"/>
    <w:rsid w:val="0042136A"/>
    <w:rsid w:val="00481F58"/>
    <w:rsid w:val="004B1934"/>
    <w:rsid w:val="005B412D"/>
    <w:rsid w:val="005C74F0"/>
    <w:rsid w:val="005E490C"/>
    <w:rsid w:val="007E5BF2"/>
    <w:rsid w:val="008B47CA"/>
    <w:rsid w:val="008E0A63"/>
    <w:rsid w:val="00926083"/>
    <w:rsid w:val="00926E7B"/>
    <w:rsid w:val="00984B9C"/>
    <w:rsid w:val="009C668E"/>
    <w:rsid w:val="00A348FC"/>
    <w:rsid w:val="00AB0CD9"/>
    <w:rsid w:val="00C50A16"/>
    <w:rsid w:val="00D67F65"/>
    <w:rsid w:val="00E549BF"/>
    <w:rsid w:val="00F7194C"/>
    <w:rsid w:val="00FE3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48FC"/>
    <w:rPr>
      <w:color w:val="808080"/>
    </w:rPr>
  </w:style>
  <w:style w:type="paragraph" w:customStyle="1" w:styleId="455324F70C2947A785998DC5C556D0E0">
    <w:name w:val="455324F70C2947A785998DC5C556D0E0"/>
    <w:rsid w:val="000735E5"/>
  </w:style>
  <w:style w:type="paragraph" w:customStyle="1" w:styleId="65048AC59261402EB440C190B50F858F">
    <w:name w:val="65048AC59261402EB440C190B50F858F"/>
    <w:rsid w:val="005C74F0"/>
  </w:style>
  <w:style w:type="paragraph" w:customStyle="1" w:styleId="E8F9A4DB526E4A5BA6F2B14FB92337F9">
    <w:name w:val="E8F9A4DB526E4A5BA6F2B14FB92337F9"/>
    <w:rsid w:val="000735E5"/>
  </w:style>
  <w:style w:type="paragraph" w:customStyle="1" w:styleId="A44037B592D94CE18006B0159D762CEC">
    <w:name w:val="A44037B592D94CE18006B0159D762CEC"/>
    <w:rsid w:val="005B412D"/>
  </w:style>
  <w:style w:type="paragraph" w:customStyle="1" w:styleId="3D47E6E659DF456BA751D012D80D8922">
    <w:name w:val="3D47E6E659DF456BA751D012D80D8922"/>
    <w:rsid w:val="005B412D"/>
  </w:style>
  <w:style w:type="paragraph" w:customStyle="1" w:styleId="331ED5290B0B40B6BEAF5B74CD39ACA3">
    <w:name w:val="331ED5290B0B40B6BEAF5B74CD39ACA3"/>
    <w:rsid w:val="009C668E"/>
  </w:style>
  <w:style w:type="paragraph" w:customStyle="1" w:styleId="4E565C1B46AF4CCB85C6FB0556865550">
    <w:name w:val="4E565C1B46AF4CCB85C6FB0556865550"/>
    <w:rsid w:val="00A348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394BF9B68A9D4DB65815DA5DFDBDB2" ma:contentTypeVersion="16" ma:contentTypeDescription="Skapa ett nytt dokument." ma:contentTypeScope="" ma:versionID="3355c7726bdcc5ac1e3a04298b665cc4">
  <xsd:schema xmlns:xsd="http://www.w3.org/2001/XMLSchema" xmlns:xs="http://www.w3.org/2001/XMLSchema" xmlns:p="http://schemas.microsoft.com/office/2006/metadata/properties" xmlns:ns2="4d81acc2-f705-4b52-a6f2-f401f3ddbbbe" xmlns:ns3="4607566f-1f79-4f5d-83a9-e2ecf0037801" targetNamespace="http://schemas.microsoft.com/office/2006/metadata/properties" ma:root="true" ma:fieldsID="bfef30814ce0d01c989f505a8b5a5d52" ns2:_="" ns3:_="">
    <xsd:import namespace="4d81acc2-f705-4b52-a6f2-f401f3ddbbbe"/>
    <xsd:import namespace="4607566f-1f79-4f5d-83a9-e2ecf0037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acc2-f705-4b52-a6f2-f401f3dd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136b68f-6cad-4777-ae5b-b41c7d92e7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07566f-1f79-4f5d-83a9-e2ecf003780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1d076ce-eea9-4f86-8a79-f1babfa30dc6}" ma:internalName="TaxCatchAll" ma:showField="CatchAllData" ma:web="4607566f-1f79-4f5d-83a9-e2ecf0037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07566f-1f79-4f5d-83a9-e2ecf0037801" xsi:nil="true"/>
    <lcf76f155ced4ddcb4097134ff3c332f xmlns="4d81acc2-f705-4b52-a6f2-f401f3ddbb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22C30-BB27-45D8-B074-66191D626B79}">
  <ds:schemaRefs>
    <ds:schemaRef ds:uri="http://schemas.openxmlformats.org/officeDocument/2006/bibliography"/>
  </ds:schemaRefs>
</ds:datastoreItem>
</file>

<file path=customXml/itemProps2.xml><?xml version="1.0" encoding="utf-8"?>
<ds:datastoreItem xmlns:ds="http://schemas.openxmlformats.org/officeDocument/2006/customXml" ds:itemID="{039B30A4-6A17-4002-A8F3-1656369B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acc2-f705-4b52-a6f2-f401f3ddbbbe"/>
    <ds:schemaRef ds:uri="4607566f-1f79-4f5d-83a9-e2ecf0037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4607566f-1f79-4f5d-83a9-e2ecf0037801"/>
    <ds:schemaRef ds:uri="4d81acc2-f705-4b52-a6f2-f401f3ddbbbe"/>
  </ds:schemaRefs>
</ds:datastoreItem>
</file>

<file path=customXml/itemProps4.xml><?xml version="1.0" encoding="utf-8"?>
<ds:datastoreItem xmlns:ds="http://schemas.openxmlformats.org/officeDocument/2006/customXml" ds:itemID="{3737C475-D69D-429F-938C-F2B37CE895FC}">
  <ds:schemaRefs>
    <ds:schemaRef ds:uri="http://schemas.microsoft.com/sharepoint/v3/contenttype/forms"/>
  </ds:schemaRefs>
</ds:datastoreItem>
</file>

<file path=docMetadata/LabelInfo.xml><?xml version="1.0" encoding="utf-8"?>
<clbl:labelList xmlns:clbl="http://schemas.microsoft.com/office/2020/mipLabelMetadata">
  <clbl:label id="{d533367e-5c94-4c66-807f-b2bf9fb69266}"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Template>
  <TotalTime>1116</TotalTime>
  <Pages>7</Pages>
  <Words>1338</Words>
  <Characters>7092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Elisabeth Bolinder</cp:lastModifiedBy>
  <cp:revision>72</cp:revision>
  <cp:lastPrinted>2023-02-24T10:58:00Z</cp:lastPrinted>
  <dcterms:created xsi:type="dcterms:W3CDTF">2025-04-03T11:47:00Z</dcterms:created>
  <dcterms:modified xsi:type="dcterms:W3CDTF">2025-04-04T12:25:00Z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2</vt:lpwstr>
  </property>
  <property fmtid="{D5CDD505-2E9C-101B-9397-08002B2CF9AE}" pid="10" name="Last annex">
    <vt:lpwstr>2</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_LW_INVALIDATED_DocumentType">
    <vt:lpwstr>55;#RTS|71e88179-0c9a-4eda-aafb-727f24a212a5</vt:lpwstr>
  </property>
  <property fmtid="{D5CDD505-2E9C-101B-9397-08002B2CF9AE}" pid="20" name="ContentTypeId">
    <vt:lpwstr>0x010100B7394BF9B68A9D4DB65815DA5DFDBDB2</vt:lpwstr>
  </property>
  <property fmtid="{D5CDD505-2E9C-101B-9397-08002B2CF9AE}" pid="21" name="MediaServiceImageTags">
    <vt:lpwstr/>
  </property>
  <property fmtid="{D5CDD505-2E9C-101B-9397-08002B2CF9AE}" pid="22" name="ClassificationContentMarkingFooterShapeIds">
    <vt:lpwstr>16c4d642,3806911a,5f0ae92e</vt:lpwstr>
  </property>
  <property fmtid="{D5CDD505-2E9C-101B-9397-08002B2CF9AE}" pid="23" name="ClassificationContentMarkingFooterFontProps">
    <vt:lpwstr>#000000,6,Carnegie Sans</vt:lpwstr>
  </property>
  <property fmtid="{D5CDD505-2E9C-101B-9397-08002B2CF9AE}" pid="24" name="ClassificationContentMarkingFooterText">
    <vt:lpwstr>INTERNAL</vt:lpwstr>
  </property>
</Properties>
</file>